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0" w:rsidRPr="00E654AD" w:rsidRDefault="00E079CE">
      <w:pPr>
        <w:rPr>
          <w:b/>
          <w:sz w:val="16"/>
        </w:rPr>
      </w:pPr>
      <w:r w:rsidRPr="00E654AD">
        <w:rPr>
          <w:b/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7E8C2" wp14:editId="32792110">
                <wp:simplePos x="0" y="0"/>
                <wp:positionH relativeFrom="column">
                  <wp:posOffset>4001135</wp:posOffset>
                </wp:positionH>
                <wp:positionV relativeFrom="paragraph">
                  <wp:posOffset>-303223</wp:posOffset>
                </wp:positionV>
                <wp:extent cx="2326005" cy="504825"/>
                <wp:effectExtent l="0" t="0" r="0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9CE" w:rsidRPr="006F417F" w:rsidRDefault="00E079CE" w:rsidP="00E079CE">
                            <w:pPr>
                              <w:spacing w:line="240" w:lineRule="exact"/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Vision Engineering Ltd.</w:t>
                            </w:r>
                            <w:r w:rsidRPr="006F417F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, Central Europe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E079CE" w:rsidRPr="006F417F" w:rsidRDefault="00BF7261" w:rsidP="00E079CE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Juni</w:t>
                            </w:r>
                            <w:r w:rsidR="00E079CE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 xml:space="preserve"> 20</w:t>
                            </w:r>
                            <w:r w:rsidR="0096152F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2</w:t>
                            </w:r>
                            <w:r w:rsidR="00260176">
                              <w:rPr>
                                <w:rFonts w:asciiTheme="minorHAnsi" w:hAnsiTheme="minorHAnsi"/>
                                <w:sz w:val="18"/>
                                <w:szCs w:val="20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7E8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5.05pt;margin-top:-23.9pt;width:183.1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OS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" filled="f" stroked="f">
                <v:textbox>
                  <w:txbxContent>
                    <w:p w:rsidR="00E079CE" w:rsidRPr="006F417F" w:rsidRDefault="00E079CE" w:rsidP="00E079CE">
                      <w:pPr>
                        <w:spacing w:line="240" w:lineRule="exact"/>
                        <w:jc w:val="right"/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Vision Engineering Ltd.</w:t>
                      </w:r>
                      <w:r w:rsidRPr="006F417F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, Central Europe</w:t>
                      </w:r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E079CE" w:rsidRPr="006F417F" w:rsidRDefault="00BF7261" w:rsidP="00E079CE">
                      <w:pPr>
                        <w:spacing w:line="240" w:lineRule="exact"/>
                        <w:jc w:val="right"/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Juni</w:t>
                      </w:r>
                      <w:r w:rsidR="00E079CE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 xml:space="preserve"> 20</w:t>
                      </w:r>
                      <w:r w:rsidR="0096152F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2</w:t>
                      </w:r>
                      <w:r w:rsidR="00260176">
                        <w:rPr>
                          <w:rFonts w:asciiTheme="minorHAnsi" w:hAnsiTheme="minorHAnsi"/>
                          <w:sz w:val="18"/>
                          <w:szCs w:val="20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61DD3" w:rsidRPr="00E654AD" w:rsidRDefault="00961DD3">
      <w:pPr>
        <w:rPr>
          <w:sz w:val="16"/>
        </w:rPr>
        <w:sectPr w:rsidR="00961DD3" w:rsidRPr="00E654AD" w:rsidSect="001722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157" w:right="2726" w:bottom="1438" w:left="1417" w:header="708" w:footer="709" w:gutter="0"/>
          <w:cols w:sep="1" w:space="720"/>
          <w:docGrid w:linePitch="360"/>
        </w:sectPr>
      </w:pPr>
    </w:p>
    <w:p w:rsidR="007806EE" w:rsidRPr="00E654AD" w:rsidRDefault="00976B16" w:rsidP="00996C89">
      <w:pPr>
        <w:rPr>
          <w:b/>
          <w:sz w:val="32"/>
        </w:rPr>
      </w:pPr>
      <w:r>
        <w:rPr>
          <w:b/>
          <w:sz w:val="32"/>
          <w:highlight w:val="yellow"/>
        </w:rPr>
        <w:t>Publikation f</w:t>
      </w:r>
      <w:r w:rsidR="00211506" w:rsidRPr="00E654AD">
        <w:rPr>
          <w:b/>
          <w:sz w:val="32"/>
          <w:highlight w:val="yellow"/>
        </w:rPr>
        <w:t>reigegeben ab</w:t>
      </w:r>
      <w:r w:rsidR="008134ED" w:rsidRPr="00E654AD">
        <w:rPr>
          <w:b/>
          <w:sz w:val="32"/>
          <w:highlight w:val="yellow"/>
        </w:rPr>
        <w:t xml:space="preserve"> 06. Juni 2023</w:t>
      </w:r>
    </w:p>
    <w:p w:rsidR="00211506" w:rsidRPr="00E654AD" w:rsidRDefault="00211506" w:rsidP="00996C89">
      <w:pPr>
        <w:rPr>
          <w:rFonts w:asciiTheme="minorHAnsi" w:hAnsiTheme="minorHAnsi" w:cs="Lucida Sans"/>
          <w:b/>
          <w:bCs/>
          <w:sz w:val="16"/>
          <w:szCs w:val="36"/>
        </w:rPr>
      </w:pPr>
    </w:p>
    <w:p w:rsidR="0096152F" w:rsidRPr="00E654AD" w:rsidRDefault="0096152F" w:rsidP="00996C89">
      <w:pPr>
        <w:rPr>
          <w:rFonts w:ascii="Lucida Sans" w:hAnsi="Lucida Sans" w:cs="Lucida Sans"/>
          <w:b/>
          <w:bCs/>
          <w:color w:val="0B7DC7"/>
          <w:sz w:val="20"/>
          <w:szCs w:val="36"/>
        </w:rPr>
      </w:pPr>
    </w:p>
    <w:p w:rsidR="00E654AD" w:rsidRPr="00E654AD" w:rsidRDefault="00211506" w:rsidP="00211506">
      <w:pPr>
        <w:rPr>
          <w:rFonts w:ascii="Lucida Sans" w:hAnsi="Lucida Sans" w:cs="Lucida Sans"/>
          <w:b/>
          <w:bCs/>
          <w:color w:val="FFC000"/>
          <w:sz w:val="40"/>
          <w:szCs w:val="36"/>
        </w:rPr>
      </w:pPr>
      <w:r w:rsidRPr="00E654AD">
        <w:rPr>
          <w:rFonts w:ascii="Lucida Sans" w:hAnsi="Lucida Sans" w:cs="Lucida Sans"/>
          <w:b/>
          <w:bCs/>
          <w:color w:val="FFC000"/>
          <w:sz w:val="40"/>
          <w:szCs w:val="36"/>
        </w:rPr>
        <w:t xml:space="preserve">Weltpremiere </w:t>
      </w:r>
    </w:p>
    <w:p w:rsidR="00170748" w:rsidRPr="00E654AD" w:rsidRDefault="00170748" w:rsidP="00211506">
      <w:pPr>
        <w:rPr>
          <w:rFonts w:asciiTheme="minorHAnsi" w:hAnsiTheme="minorHAnsi"/>
          <w:b/>
          <w:spacing w:val="-6"/>
          <w:sz w:val="14"/>
          <w:szCs w:val="20"/>
        </w:rPr>
      </w:pPr>
    </w:p>
    <w:p w:rsidR="006B2C34" w:rsidRPr="00E654AD" w:rsidRDefault="006B2C34" w:rsidP="00211506">
      <w:pPr>
        <w:ind w:right="-290"/>
        <w:rPr>
          <w:rFonts w:asciiTheme="minorHAnsi" w:hAnsiTheme="minorHAnsi"/>
          <w:b/>
          <w:spacing w:val="-6"/>
          <w:sz w:val="44"/>
          <w:szCs w:val="20"/>
        </w:rPr>
      </w:pPr>
    </w:p>
    <w:p w:rsidR="006F626A" w:rsidRPr="00E654AD" w:rsidRDefault="006B2C34" w:rsidP="00211506">
      <w:pPr>
        <w:ind w:right="-290"/>
        <w:rPr>
          <w:rFonts w:asciiTheme="minorHAnsi" w:hAnsiTheme="minorHAnsi"/>
          <w:b/>
          <w:spacing w:val="-6"/>
          <w:sz w:val="40"/>
          <w:szCs w:val="20"/>
        </w:rPr>
      </w:pPr>
      <w:r w:rsidRPr="00E654AD">
        <w:rPr>
          <w:rFonts w:asciiTheme="minorHAnsi" w:hAnsiTheme="minorHAnsi"/>
          <w:b/>
          <w:spacing w:val="-6"/>
          <w:sz w:val="44"/>
          <w:szCs w:val="20"/>
        </w:rPr>
        <w:t>Vision Engineering präsentiert die 3. Generation der weltweit erfolgreichen Stereomikroskop-Familie MANTIS</w:t>
      </w:r>
    </w:p>
    <w:p w:rsidR="00B92617" w:rsidRPr="00E654AD" w:rsidRDefault="00B92617" w:rsidP="00B92617">
      <w:pPr>
        <w:spacing w:line="276" w:lineRule="auto"/>
        <w:ind w:left="540" w:right="383"/>
        <w:jc w:val="both"/>
        <w:rPr>
          <w:rFonts w:asciiTheme="minorHAnsi" w:hAnsiTheme="minorHAnsi"/>
          <w:b/>
          <w:spacing w:val="-6"/>
          <w:szCs w:val="20"/>
        </w:rPr>
      </w:pPr>
    </w:p>
    <w:p w:rsidR="006F626A" w:rsidRPr="00E654AD" w:rsidRDefault="006F626A" w:rsidP="009856D2">
      <w:pPr>
        <w:spacing w:after="240" w:line="276" w:lineRule="auto"/>
        <w:ind w:left="540" w:right="383"/>
        <w:jc w:val="both"/>
        <w:rPr>
          <w:rFonts w:asciiTheme="minorHAnsi" w:hAnsiTheme="minorHAnsi"/>
          <w:b/>
          <w:spacing w:val="-6"/>
          <w:w w:val="98"/>
          <w:szCs w:val="20"/>
        </w:rPr>
      </w:pPr>
    </w:p>
    <w:p w:rsidR="00350225" w:rsidRPr="00E654AD" w:rsidRDefault="00211506" w:rsidP="00723FE8">
      <w:pPr>
        <w:spacing w:after="240" w:line="276" w:lineRule="auto"/>
        <w:ind w:left="540" w:right="277"/>
        <w:jc w:val="both"/>
        <w:rPr>
          <w:rFonts w:asciiTheme="minorHAnsi" w:hAnsiTheme="minorHAnsi" w:cs="Arial"/>
          <w:b/>
          <w:sz w:val="20"/>
          <w:szCs w:val="20"/>
        </w:rPr>
      </w:pPr>
      <w:r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Die Stereomikroskop-Familie</w:t>
      </w:r>
      <w:r w:rsidR="00470A3D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Mantis ist seit 30 Jahren weltweit in zehntausenden von</w:t>
      </w:r>
      <w:r w:rsidR="00714F02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Produktions-, Entwicklungs- und</w:t>
      </w:r>
      <w:r w:rsidR="00470A3D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Forschungseinrichtungen im Einsatz. 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„</w:t>
      </w:r>
      <w:r w:rsidR="00470A3D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Das neue Mantis der 3. Generation</w:t>
      </w:r>
      <w:r w:rsidR="00643E5C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bietet das Beste aus zwei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Welten</w:t>
      </w:r>
      <w:r w:rsidR="00643E5C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: „Ü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b</w:t>
      </w:r>
      <w:r w:rsidR="00643E5C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erlegene Ergonomie und optische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Bildqualität in Kombination mit der neuesten digitalen Bildgebungstechnologie“, wie </w:t>
      </w:r>
      <w:r w:rsidR="00643E5C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Mark Curtis, 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der Managing Director des britischen Mikroskop</w:t>
      </w:r>
      <w:r w:rsidR="00113314">
        <w:rPr>
          <w:rFonts w:asciiTheme="minorHAnsi" w:hAnsiTheme="minorHAnsi" w:cstheme="minorHAnsi"/>
          <w:b/>
          <w:bCs/>
          <w:color w:val="000000" w:themeColor="text1"/>
          <w:szCs w:val="20"/>
        </w:rPr>
        <w:t>-H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erstellers Vision Engineering</w:t>
      </w:r>
      <w:r w:rsidR="00643E5C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>,</w:t>
      </w:r>
      <w:r w:rsidR="0063123A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hervorhebt.</w:t>
      </w:r>
      <w:r w:rsidR="00723FE8" w:rsidRPr="00E654A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Vision</w:t>
      </w:r>
      <w:r w:rsidR="00723FE8" w:rsidRPr="00E654AD">
        <w:rPr>
          <w:rFonts w:asciiTheme="minorHAnsi" w:hAnsiTheme="minorHAnsi" w:cs="Arial"/>
          <w:b/>
          <w:szCs w:val="20"/>
        </w:rPr>
        <w:t xml:space="preserve"> Engineering ist</w:t>
      </w:r>
      <w:r w:rsidR="003257FF" w:rsidRPr="00E654AD">
        <w:rPr>
          <w:rFonts w:asciiTheme="minorHAnsi" w:hAnsiTheme="minorHAnsi" w:cs="Arial"/>
          <w:b/>
          <w:szCs w:val="20"/>
        </w:rPr>
        <w:t xml:space="preserve"> weltweit führender Anbieter innovativer</w:t>
      </w:r>
      <w:r w:rsidR="00643E5C" w:rsidRPr="00E654AD">
        <w:rPr>
          <w:rFonts w:asciiTheme="minorHAnsi" w:hAnsiTheme="minorHAnsi" w:cs="Arial"/>
          <w:b/>
          <w:szCs w:val="20"/>
        </w:rPr>
        <w:t xml:space="preserve"> ergonomischer</w:t>
      </w:r>
      <w:r w:rsidR="003257FF" w:rsidRPr="00E654AD">
        <w:rPr>
          <w:rFonts w:asciiTheme="minorHAnsi" w:hAnsiTheme="minorHAnsi" w:cs="Arial"/>
          <w:b/>
          <w:szCs w:val="20"/>
        </w:rPr>
        <w:t xml:space="preserve"> Inspektions-, Mess- und digitaler</w:t>
      </w:r>
      <w:r w:rsidR="00723FE8" w:rsidRPr="00E654AD">
        <w:rPr>
          <w:rFonts w:asciiTheme="minorHAnsi" w:hAnsiTheme="minorHAnsi" w:cs="Arial"/>
          <w:b/>
          <w:szCs w:val="20"/>
        </w:rPr>
        <w:t xml:space="preserve"> 3D-Visualisierungslösungen.</w:t>
      </w:r>
      <w:r w:rsidR="003257FF" w:rsidRPr="00E654AD">
        <w:rPr>
          <w:rFonts w:asciiTheme="minorHAnsi" w:hAnsiTheme="minorHAnsi" w:cs="Arial"/>
          <w:b/>
          <w:szCs w:val="20"/>
        </w:rPr>
        <w:t xml:space="preserve"> </w:t>
      </w:r>
    </w:p>
    <w:p w:rsidR="00184D75" w:rsidRPr="00E654AD" w:rsidRDefault="00723FE8" w:rsidP="00184D75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>D</w:t>
      </w:r>
      <w:r w:rsidR="003A2581" w:rsidRPr="00E654AD">
        <w:rPr>
          <w:rFonts w:asciiTheme="minorHAnsi" w:hAnsiTheme="minorHAnsi"/>
          <w:sz w:val="20"/>
          <w:szCs w:val="20"/>
        </w:rPr>
        <w:t xml:space="preserve">ie neue </w:t>
      </w:r>
      <w:r w:rsidR="00F166FB" w:rsidRPr="00E654AD">
        <w:rPr>
          <w:rFonts w:asciiTheme="minorHAnsi" w:hAnsiTheme="minorHAnsi"/>
          <w:sz w:val="20"/>
          <w:szCs w:val="20"/>
        </w:rPr>
        <w:t>Mantis</w:t>
      </w:r>
      <w:r w:rsidR="00C17DCD" w:rsidRPr="00E654AD">
        <w:rPr>
          <w:rFonts w:asciiTheme="minorHAnsi" w:hAnsiTheme="minorHAnsi"/>
          <w:sz w:val="20"/>
          <w:szCs w:val="20"/>
        </w:rPr>
        <w:t xml:space="preserve"> 3</w:t>
      </w:r>
      <w:r w:rsidR="00C17DCD" w:rsidRPr="00E654AD">
        <w:rPr>
          <w:rFonts w:asciiTheme="minorHAnsi" w:hAnsiTheme="minorHAnsi"/>
          <w:sz w:val="20"/>
          <w:szCs w:val="20"/>
          <w:vertAlign w:val="superscript"/>
        </w:rPr>
        <w:t>rd</w:t>
      </w:r>
      <w:r w:rsidR="00C17DCD" w:rsidRPr="00E654AD">
        <w:rPr>
          <w:rFonts w:asciiTheme="minorHAnsi" w:hAnsiTheme="minorHAnsi"/>
          <w:sz w:val="20"/>
          <w:szCs w:val="20"/>
        </w:rPr>
        <w:t xml:space="preserve"> Gen </w:t>
      </w:r>
      <w:r w:rsidR="003A2581" w:rsidRPr="00E654AD">
        <w:rPr>
          <w:rFonts w:asciiTheme="minorHAnsi" w:hAnsiTheme="minorHAnsi"/>
          <w:sz w:val="20"/>
          <w:szCs w:val="20"/>
        </w:rPr>
        <w:t>Serie</w:t>
      </w:r>
      <w:r w:rsidR="00C17DCD" w:rsidRPr="00E654AD">
        <w:rPr>
          <w:rFonts w:asciiTheme="minorHAnsi" w:hAnsiTheme="minorHAnsi"/>
          <w:sz w:val="20"/>
          <w:szCs w:val="20"/>
        </w:rPr>
        <w:t xml:space="preserve"> – ERGO, PIXO und IOTA</w:t>
      </w:r>
      <w:r w:rsidRPr="00E654AD">
        <w:rPr>
          <w:rFonts w:asciiTheme="minorHAnsi" w:hAnsiTheme="minorHAnsi"/>
          <w:sz w:val="20"/>
          <w:szCs w:val="20"/>
        </w:rPr>
        <w:t xml:space="preserve"> -</w:t>
      </w:r>
      <w:r w:rsidR="00F166FB" w:rsidRPr="00E654AD">
        <w:rPr>
          <w:rFonts w:asciiTheme="minorHAnsi" w:hAnsiTheme="minorHAnsi"/>
          <w:sz w:val="20"/>
          <w:szCs w:val="20"/>
        </w:rPr>
        <w:t xml:space="preserve"> wurde für die optische Inspektion in der Feinmechanik, Elektronik, </w:t>
      </w:r>
      <w:r w:rsidR="0036654C" w:rsidRPr="00E654AD">
        <w:rPr>
          <w:rFonts w:asciiTheme="minorHAnsi" w:hAnsiTheme="minorHAnsi"/>
          <w:sz w:val="20"/>
          <w:szCs w:val="20"/>
        </w:rPr>
        <w:t>Medizintechnik</w:t>
      </w:r>
      <w:r w:rsidR="00F166FB" w:rsidRPr="00E654AD">
        <w:rPr>
          <w:rFonts w:asciiTheme="minorHAnsi" w:hAnsiTheme="minorHAnsi"/>
          <w:sz w:val="20"/>
          <w:szCs w:val="20"/>
        </w:rPr>
        <w:t xml:space="preserve"> und eine Vielzahl anderer Anwendungen entwickelt, die qualitativ hochwertige Bilder und hervorragende Ergonomie erfordern. Es </w:t>
      </w:r>
      <w:r w:rsidR="0036654C" w:rsidRPr="00E654AD">
        <w:rPr>
          <w:rFonts w:asciiTheme="minorHAnsi" w:hAnsiTheme="minorHAnsi"/>
          <w:sz w:val="20"/>
          <w:szCs w:val="20"/>
        </w:rPr>
        <w:t xml:space="preserve">verfügt über ein patentiertes Design, das ein </w:t>
      </w:r>
      <w:r w:rsidR="00F166FB" w:rsidRPr="00E654AD">
        <w:rPr>
          <w:rFonts w:asciiTheme="minorHAnsi" w:hAnsiTheme="minorHAnsi"/>
          <w:sz w:val="20"/>
          <w:szCs w:val="20"/>
        </w:rPr>
        <w:t>brillantes optisches Stereobild</w:t>
      </w:r>
      <w:r w:rsidR="0036654C" w:rsidRPr="00E654AD">
        <w:rPr>
          <w:rFonts w:asciiTheme="minorHAnsi" w:hAnsiTheme="minorHAnsi"/>
          <w:sz w:val="20"/>
          <w:szCs w:val="20"/>
        </w:rPr>
        <w:t xml:space="preserve"> mit großem Sichtfeld und einzigartiger okularloser Technologie</w:t>
      </w:r>
      <w:r w:rsidR="00F166FB" w:rsidRPr="00E654AD">
        <w:rPr>
          <w:rFonts w:asciiTheme="minorHAnsi" w:hAnsiTheme="minorHAnsi"/>
          <w:sz w:val="20"/>
          <w:szCs w:val="20"/>
        </w:rPr>
        <w:t xml:space="preserve"> li</w:t>
      </w:r>
      <w:r w:rsidR="0036654C" w:rsidRPr="00E654AD">
        <w:rPr>
          <w:rFonts w:asciiTheme="minorHAnsi" w:hAnsiTheme="minorHAnsi"/>
          <w:sz w:val="20"/>
          <w:szCs w:val="20"/>
        </w:rPr>
        <w:t>efert, wodurch eine</w:t>
      </w:r>
      <w:r w:rsidR="00491D8E" w:rsidRPr="00E654AD">
        <w:rPr>
          <w:rFonts w:asciiTheme="minorHAnsi" w:hAnsiTheme="minorHAnsi"/>
          <w:sz w:val="20"/>
          <w:szCs w:val="20"/>
        </w:rPr>
        <w:t xml:space="preserve"> noch</w:t>
      </w:r>
      <w:r w:rsidR="0036654C" w:rsidRPr="00E654AD">
        <w:rPr>
          <w:rFonts w:asciiTheme="minorHAnsi" w:hAnsiTheme="minorHAnsi"/>
          <w:sz w:val="20"/>
          <w:szCs w:val="20"/>
        </w:rPr>
        <w:t xml:space="preserve"> komfortablere und einfachere Betrachtung gewährleistet</w:t>
      </w:r>
      <w:r w:rsidR="00F166FB" w:rsidRPr="00E654AD">
        <w:rPr>
          <w:rFonts w:asciiTheme="minorHAnsi" w:hAnsiTheme="minorHAnsi"/>
          <w:sz w:val="20"/>
          <w:szCs w:val="20"/>
        </w:rPr>
        <w:t xml:space="preserve"> ist</w:t>
      </w:r>
      <w:r w:rsidR="00C17DCD" w:rsidRPr="00E654AD">
        <w:rPr>
          <w:rFonts w:asciiTheme="minorHAnsi" w:hAnsiTheme="minorHAnsi"/>
          <w:sz w:val="20"/>
          <w:szCs w:val="20"/>
        </w:rPr>
        <w:t>,</w:t>
      </w:r>
      <w:r w:rsidR="00491D8E" w:rsidRPr="00E654AD">
        <w:rPr>
          <w:rFonts w:asciiTheme="minorHAnsi" w:hAnsiTheme="minorHAnsi"/>
          <w:sz w:val="20"/>
          <w:szCs w:val="20"/>
        </w:rPr>
        <w:t xml:space="preserve"> als bisher und</w:t>
      </w:r>
      <w:r w:rsidR="00F166FB" w:rsidRPr="00E654AD">
        <w:rPr>
          <w:rFonts w:asciiTheme="minorHAnsi" w:hAnsiTheme="minorHAnsi"/>
          <w:sz w:val="20"/>
          <w:szCs w:val="20"/>
        </w:rPr>
        <w:t xml:space="preserve"> als bei herkömmlichen Mikroskopen.</w:t>
      </w:r>
    </w:p>
    <w:p w:rsidR="00F166FB" w:rsidRPr="00E654AD" w:rsidRDefault="00F166FB" w:rsidP="00C17DCD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>Manipulations</w:t>
      </w:r>
      <w:r w:rsidR="00E342FD" w:rsidRPr="00E654AD">
        <w:rPr>
          <w:rFonts w:asciiTheme="minorHAnsi" w:hAnsiTheme="minorHAnsi"/>
          <w:sz w:val="20"/>
          <w:szCs w:val="20"/>
        </w:rPr>
        <w:t>-, Reparatur- und Präparations</w:t>
      </w:r>
      <w:r w:rsidRPr="00E654AD">
        <w:rPr>
          <w:rFonts w:asciiTheme="minorHAnsi" w:hAnsiTheme="minorHAnsi"/>
          <w:sz w:val="20"/>
          <w:szCs w:val="20"/>
        </w:rPr>
        <w:t xml:space="preserve">aufgaben benötigen </w:t>
      </w:r>
      <w:r w:rsidR="00E342FD" w:rsidRPr="00E654AD">
        <w:rPr>
          <w:rFonts w:asciiTheme="minorHAnsi" w:hAnsiTheme="minorHAnsi"/>
          <w:sz w:val="20"/>
          <w:szCs w:val="20"/>
        </w:rPr>
        <w:t xml:space="preserve">perfekte </w:t>
      </w:r>
      <w:r w:rsidR="00723FE8" w:rsidRPr="00E654AD">
        <w:rPr>
          <w:rFonts w:asciiTheme="minorHAnsi" w:hAnsiTheme="minorHAnsi"/>
          <w:sz w:val="20"/>
          <w:szCs w:val="20"/>
        </w:rPr>
        <w:t>Stereobilder für die schnelle</w:t>
      </w:r>
      <w:r w:rsidRPr="00E654AD">
        <w:rPr>
          <w:rFonts w:asciiTheme="minorHAnsi" w:hAnsiTheme="minorHAnsi"/>
          <w:sz w:val="20"/>
          <w:szCs w:val="20"/>
        </w:rPr>
        <w:t xml:space="preserve"> Hand-Augen-Koordination und Tiefenwahrnehmung. Mantis 3</w:t>
      </w:r>
      <w:r w:rsidRPr="00E654AD">
        <w:rPr>
          <w:rFonts w:asciiTheme="minorHAnsi" w:hAnsiTheme="minorHAnsi"/>
          <w:sz w:val="20"/>
          <w:szCs w:val="20"/>
          <w:vertAlign w:val="superscript"/>
        </w:rPr>
        <w:t>rd</w:t>
      </w:r>
      <w:r w:rsidRPr="00E654AD">
        <w:rPr>
          <w:rFonts w:asciiTheme="minorHAnsi" w:hAnsiTheme="minorHAnsi"/>
          <w:sz w:val="20"/>
          <w:szCs w:val="20"/>
        </w:rPr>
        <w:t xml:space="preserve"> Gen kombiniert optische Stereobilder mit hochauflösenden</w:t>
      </w:r>
      <w:r w:rsidR="00E342FD" w:rsidRPr="00E654AD">
        <w:rPr>
          <w:rFonts w:asciiTheme="minorHAnsi" w:hAnsiTheme="minorHAnsi"/>
          <w:sz w:val="20"/>
          <w:szCs w:val="20"/>
        </w:rPr>
        <w:t xml:space="preserve"> Kameraoptionen für die intuitive Inspektion und Bildaufnahme</w:t>
      </w:r>
      <w:r w:rsidRPr="00E654AD">
        <w:rPr>
          <w:rFonts w:asciiTheme="minorHAnsi" w:hAnsiTheme="minorHAnsi"/>
          <w:sz w:val="20"/>
          <w:szCs w:val="20"/>
        </w:rPr>
        <w:t>.</w:t>
      </w:r>
      <w:r w:rsidR="00AA19DC" w:rsidRPr="00E654AD">
        <w:rPr>
          <w:rFonts w:asciiTheme="minorHAnsi" w:hAnsiTheme="minorHAnsi"/>
          <w:sz w:val="20"/>
          <w:szCs w:val="20"/>
        </w:rPr>
        <w:t xml:space="preserve"> Eine Vergrößerung bis von 3x bis 15x und ein maximaler Arbeitsabstand von 114 mm erlauben alle gängigen Inspektionen im täglichen Arbeitsprozess.</w:t>
      </w:r>
    </w:p>
    <w:p w:rsidR="006B2C34" w:rsidRPr="00E654AD" w:rsidRDefault="006B2C34" w:rsidP="00C17DCD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</w:p>
    <w:p w:rsidR="006B2C34" w:rsidRPr="00E654AD" w:rsidRDefault="00E54497" w:rsidP="00C17DCD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bookmarkStart w:id="0" w:name="_GoBack"/>
      <w:r w:rsidRPr="00E654AD">
        <w:rPr>
          <w:rFonts w:asciiTheme="minorHAnsi" w:hAnsiTheme="minorHAnsi"/>
          <w:b/>
          <w:noProof/>
          <w:spacing w:val="-6"/>
          <w:w w:val="98"/>
          <w:szCs w:val="2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-9361170</wp:posOffset>
            </wp:positionV>
            <wp:extent cx="1440815" cy="1544955"/>
            <wp:effectExtent l="0" t="0" r="698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NTIS_ERGO-PIXO-IOTA_Logo—CMY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2C34" w:rsidRPr="00E654AD" w:rsidRDefault="006B2C34" w:rsidP="00C17DCD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</w:p>
    <w:p w:rsidR="006B2C34" w:rsidRPr="00E654AD" w:rsidRDefault="006B2C34" w:rsidP="00C17DCD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</w:p>
    <w:p w:rsidR="006B2C34" w:rsidRPr="00E654AD" w:rsidRDefault="006B2C34" w:rsidP="00C17DCD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</w:p>
    <w:p w:rsidR="00D702C7" w:rsidRPr="00E654AD" w:rsidRDefault="00F166FB" w:rsidP="006B2C34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>Das</w:t>
      </w:r>
      <w:r w:rsidR="003A1F19" w:rsidRPr="00E654AD">
        <w:rPr>
          <w:rFonts w:asciiTheme="minorHAnsi" w:hAnsiTheme="minorHAnsi"/>
          <w:sz w:val="20"/>
          <w:szCs w:val="20"/>
        </w:rPr>
        <w:t xml:space="preserve"> neue</w:t>
      </w:r>
      <w:r w:rsidRPr="00E654AD">
        <w:rPr>
          <w:rFonts w:asciiTheme="minorHAnsi" w:hAnsiTheme="minorHAnsi"/>
          <w:sz w:val="20"/>
          <w:szCs w:val="20"/>
        </w:rPr>
        <w:t xml:space="preserve"> Mantis 3</w:t>
      </w:r>
      <w:r w:rsidRPr="00E654AD">
        <w:rPr>
          <w:rFonts w:asciiTheme="minorHAnsi" w:hAnsiTheme="minorHAnsi"/>
          <w:sz w:val="20"/>
          <w:szCs w:val="20"/>
          <w:vertAlign w:val="superscript"/>
        </w:rPr>
        <w:t>rd</w:t>
      </w:r>
      <w:r w:rsidRPr="00E654AD">
        <w:rPr>
          <w:rFonts w:asciiTheme="minorHAnsi" w:hAnsiTheme="minorHAnsi"/>
          <w:sz w:val="20"/>
          <w:szCs w:val="20"/>
        </w:rPr>
        <w:t xml:space="preserve"> Gen zeichnet sich d</w:t>
      </w:r>
      <w:r w:rsidR="00AA19DC" w:rsidRPr="00E654AD">
        <w:rPr>
          <w:rFonts w:asciiTheme="minorHAnsi" w:hAnsiTheme="minorHAnsi"/>
          <w:sz w:val="20"/>
          <w:szCs w:val="20"/>
        </w:rPr>
        <w:t>urch einen großen Bildausschnitt</w:t>
      </w:r>
      <w:r w:rsidRPr="00E654AD">
        <w:rPr>
          <w:rFonts w:asciiTheme="minorHAnsi" w:hAnsiTheme="minorHAnsi"/>
          <w:sz w:val="20"/>
          <w:szCs w:val="20"/>
        </w:rPr>
        <w:t xml:space="preserve"> und e</w:t>
      </w:r>
      <w:r w:rsidR="00AA19DC" w:rsidRPr="00E654AD">
        <w:rPr>
          <w:rFonts w:asciiTheme="minorHAnsi" w:hAnsiTheme="minorHAnsi"/>
          <w:sz w:val="20"/>
          <w:szCs w:val="20"/>
        </w:rPr>
        <w:t>ine exzellente 3D-Stereobetrachtung aus, jetzt</w:t>
      </w:r>
      <w:r w:rsidR="00C6027A" w:rsidRPr="00E654AD">
        <w:rPr>
          <w:rFonts w:asciiTheme="minorHAnsi" w:hAnsiTheme="minorHAnsi"/>
          <w:sz w:val="20"/>
          <w:szCs w:val="20"/>
        </w:rPr>
        <w:t xml:space="preserve"> mit einem Objektivrevolver für </w:t>
      </w:r>
      <w:r w:rsidRPr="00E654AD">
        <w:rPr>
          <w:rFonts w:asciiTheme="minorHAnsi" w:hAnsiTheme="minorHAnsi"/>
          <w:sz w:val="20"/>
          <w:szCs w:val="20"/>
        </w:rPr>
        <w:t>3 Vergr</w:t>
      </w:r>
      <w:r w:rsidR="00C6027A" w:rsidRPr="00E654AD">
        <w:rPr>
          <w:rFonts w:asciiTheme="minorHAnsi" w:hAnsiTheme="minorHAnsi"/>
          <w:sz w:val="20"/>
          <w:szCs w:val="20"/>
        </w:rPr>
        <w:t>ößerungen</w:t>
      </w:r>
      <w:r w:rsidRPr="00E654AD">
        <w:rPr>
          <w:rFonts w:asciiTheme="minorHAnsi" w:hAnsiTheme="minorHAnsi"/>
          <w:sz w:val="20"/>
          <w:szCs w:val="20"/>
        </w:rPr>
        <w:t xml:space="preserve">. </w:t>
      </w:r>
      <w:r w:rsidR="003A2581" w:rsidRPr="00E654AD">
        <w:rPr>
          <w:rFonts w:asciiTheme="minorHAnsi" w:hAnsiTheme="minorHAnsi"/>
          <w:sz w:val="20"/>
          <w:szCs w:val="20"/>
        </w:rPr>
        <w:t>Außerdem verfügt es</w:t>
      </w:r>
      <w:r w:rsidRPr="00E654AD">
        <w:rPr>
          <w:rFonts w:asciiTheme="minorHAnsi" w:hAnsiTheme="minorHAnsi"/>
          <w:sz w:val="20"/>
          <w:szCs w:val="20"/>
        </w:rPr>
        <w:t xml:space="preserve"> standardmäßig über fünf versch</w:t>
      </w:r>
      <w:r w:rsidR="00C6027A" w:rsidRPr="00E654AD">
        <w:rPr>
          <w:rFonts w:asciiTheme="minorHAnsi" w:hAnsiTheme="minorHAnsi"/>
          <w:sz w:val="20"/>
          <w:szCs w:val="20"/>
        </w:rPr>
        <w:t>iede</w:t>
      </w:r>
      <w:r w:rsidR="00BA0391">
        <w:rPr>
          <w:rFonts w:asciiTheme="minorHAnsi" w:hAnsiTheme="minorHAnsi"/>
          <w:sz w:val="20"/>
          <w:szCs w:val="20"/>
        </w:rPr>
        <w:t>ne Beleuchtungsmodi, so</w:t>
      </w:r>
      <w:r w:rsidR="003A2581" w:rsidRPr="00E654AD">
        <w:rPr>
          <w:rFonts w:asciiTheme="minorHAnsi" w:hAnsiTheme="minorHAnsi"/>
          <w:sz w:val="20"/>
          <w:szCs w:val="20"/>
        </w:rPr>
        <w:t>dass</w:t>
      </w:r>
      <w:r w:rsidR="00C6027A" w:rsidRPr="00E654AD">
        <w:rPr>
          <w:rFonts w:asciiTheme="minorHAnsi" w:hAnsiTheme="minorHAnsi"/>
          <w:sz w:val="20"/>
          <w:szCs w:val="20"/>
        </w:rPr>
        <w:t xml:space="preserve"> die Aus</w:t>
      </w:r>
      <w:r w:rsidRPr="00E654AD">
        <w:rPr>
          <w:rFonts w:asciiTheme="minorHAnsi" w:hAnsiTheme="minorHAnsi"/>
          <w:sz w:val="20"/>
          <w:szCs w:val="20"/>
        </w:rPr>
        <w:t>leuchtung</w:t>
      </w:r>
      <w:r w:rsidR="00C6027A" w:rsidRPr="00E654AD">
        <w:rPr>
          <w:rFonts w:asciiTheme="minorHAnsi" w:hAnsiTheme="minorHAnsi"/>
          <w:sz w:val="20"/>
          <w:szCs w:val="20"/>
        </w:rPr>
        <w:t xml:space="preserve"> der Komponente oder Probe</w:t>
      </w:r>
      <w:r w:rsidR="003A2581" w:rsidRPr="00E654AD">
        <w:rPr>
          <w:rFonts w:asciiTheme="minorHAnsi" w:hAnsiTheme="minorHAnsi"/>
          <w:sz w:val="20"/>
          <w:szCs w:val="20"/>
        </w:rPr>
        <w:t xml:space="preserve"> flexibel anpasst werden kann</w:t>
      </w:r>
      <w:r w:rsidR="005C3261" w:rsidRPr="00E654AD">
        <w:rPr>
          <w:rFonts w:asciiTheme="minorHAnsi" w:hAnsiTheme="minorHAnsi"/>
          <w:sz w:val="20"/>
          <w:szCs w:val="20"/>
        </w:rPr>
        <w:t>, um das perfekte Bild für die</w:t>
      </w:r>
      <w:r w:rsidRPr="00E654AD">
        <w:rPr>
          <w:rFonts w:asciiTheme="minorHAnsi" w:hAnsiTheme="minorHAnsi"/>
          <w:sz w:val="20"/>
          <w:szCs w:val="20"/>
        </w:rPr>
        <w:t xml:space="preserve"> Bedürfnisse</w:t>
      </w:r>
      <w:r w:rsidR="005C3261" w:rsidRPr="00E654AD">
        <w:rPr>
          <w:rFonts w:asciiTheme="minorHAnsi" w:hAnsiTheme="minorHAnsi"/>
          <w:sz w:val="20"/>
          <w:szCs w:val="20"/>
        </w:rPr>
        <w:t xml:space="preserve"> des Anwenders</w:t>
      </w:r>
      <w:r w:rsidRPr="00E654AD">
        <w:rPr>
          <w:rFonts w:asciiTheme="minorHAnsi" w:hAnsiTheme="minorHAnsi"/>
          <w:sz w:val="20"/>
          <w:szCs w:val="20"/>
        </w:rPr>
        <w:t xml:space="preserve"> zu erhalten.</w:t>
      </w:r>
      <w:r w:rsidR="00060589" w:rsidRPr="00E654AD">
        <w:rPr>
          <w:rFonts w:asciiTheme="minorHAnsi" w:hAnsiTheme="minorHAnsi"/>
          <w:sz w:val="20"/>
          <w:szCs w:val="20"/>
        </w:rPr>
        <w:t xml:space="preserve"> Die neu konzipierte Mantis-Serie besteht aus den Grundsystemen PIXO, ERGO und IOTA.</w:t>
      </w:r>
    </w:p>
    <w:p w:rsidR="008C252D" w:rsidRPr="00E654AD" w:rsidRDefault="00F166FB" w:rsidP="00184D75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>Neben seiner herausragenden Bildqua</w:t>
      </w:r>
      <w:r w:rsidR="003A1F19" w:rsidRPr="00E654AD">
        <w:rPr>
          <w:rFonts w:asciiTheme="minorHAnsi" w:hAnsiTheme="minorHAnsi"/>
          <w:sz w:val="20"/>
          <w:szCs w:val="20"/>
        </w:rPr>
        <w:t xml:space="preserve">lität und Ergonomie verfügt die Version </w:t>
      </w:r>
      <w:r w:rsidRPr="00E654AD">
        <w:rPr>
          <w:rFonts w:asciiTheme="minorHAnsi" w:hAnsiTheme="minorHAnsi"/>
          <w:sz w:val="20"/>
          <w:szCs w:val="20"/>
        </w:rPr>
        <w:t>Mantis</w:t>
      </w:r>
      <w:r w:rsidR="003A1F19" w:rsidRPr="00E654AD">
        <w:rPr>
          <w:rFonts w:asciiTheme="minorHAnsi" w:hAnsiTheme="minorHAnsi"/>
          <w:sz w:val="20"/>
          <w:szCs w:val="20"/>
        </w:rPr>
        <w:t xml:space="preserve"> PIXO</w:t>
      </w:r>
      <w:r w:rsidRPr="00E654AD">
        <w:rPr>
          <w:rFonts w:asciiTheme="minorHAnsi" w:hAnsiTheme="minorHAnsi"/>
          <w:sz w:val="20"/>
          <w:szCs w:val="20"/>
        </w:rPr>
        <w:t xml:space="preserve"> auch über ein leistungsstarkes digitale</w:t>
      </w:r>
      <w:r w:rsidR="005C3261" w:rsidRPr="00E654AD">
        <w:rPr>
          <w:rFonts w:asciiTheme="minorHAnsi" w:hAnsiTheme="minorHAnsi"/>
          <w:sz w:val="20"/>
          <w:szCs w:val="20"/>
        </w:rPr>
        <w:t>s Bildgebungssystem, mit dem</w:t>
      </w:r>
      <w:r w:rsidRPr="00E654AD">
        <w:rPr>
          <w:rFonts w:asciiTheme="minorHAnsi" w:hAnsiTheme="minorHAnsi"/>
          <w:sz w:val="20"/>
          <w:szCs w:val="20"/>
        </w:rPr>
        <w:t xml:space="preserve"> hochauflösende Bilder </w:t>
      </w:r>
      <w:r w:rsidR="005C3261" w:rsidRPr="00E654AD">
        <w:rPr>
          <w:rFonts w:asciiTheme="minorHAnsi" w:hAnsiTheme="minorHAnsi"/>
          <w:sz w:val="20"/>
          <w:szCs w:val="20"/>
        </w:rPr>
        <w:t>spielend einfach erfasst</w:t>
      </w:r>
      <w:r w:rsidR="003A1F19" w:rsidRPr="00E654AD">
        <w:rPr>
          <w:rFonts w:asciiTheme="minorHAnsi" w:hAnsiTheme="minorHAnsi"/>
          <w:sz w:val="20"/>
          <w:szCs w:val="20"/>
        </w:rPr>
        <w:t xml:space="preserve">, </w:t>
      </w:r>
      <w:r w:rsidR="005C3261" w:rsidRPr="00E654AD">
        <w:rPr>
          <w:rFonts w:asciiTheme="minorHAnsi" w:hAnsiTheme="minorHAnsi"/>
          <w:sz w:val="20"/>
          <w:szCs w:val="20"/>
        </w:rPr>
        <w:t>geprüft</w:t>
      </w:r>
      <w:r w:rsidR="003A1F19" w:rsidRPr="00E654AD">
        <w:rPr>
          <w:rFonts w:asciiTheme="minorHAnsi" w:hAnsiTheme="minorHAnsi"/>
          <w:sz w:val="20"/>
          <w:szCs w:val="20"/>
        </w:rPr>
        <w:t xml:space="preserve"> und </w:t>
      </w:r>
      <w:r w:rsidR="005C3261" w:rsidRPr="00E654AD">
        <w:rPr>
          <w:rFonts w:asciiTheme="minorHAnsi" w:hAnsiTheme="minorHAnsi"/>
          <w:sz w:val="20"/>
          <w:szCs w:val="20"/>
        </w:rPr>
        <w:t>geteilt werden</w:t>
      </w:r>
      <w:r w:rsidR="003A1F19" w:rsidRPr="00E654AD">
        <w:rPr>
          <w:rFonts w:asciiTheme="minorHAnsi" w:hAnsiTheme="minorHAnsi"/>
          <w:sz w:val="20"/>
          <w:szCs w:val="20"/>
        </w:rPr>
        <w:t xml:space="preserve"> </w:t>
      </w:r>
      <w:r w:rsidR="005C3261" w:rsidRPr="00E654AD">
        <w:rPr>
          <w:rFonts w:asciiTheme="minorHAnsi" w:hAnsiTheme="minorHAnsi"/>
          <w:sz w:val="20"/>
          <w:szCs w:val="20"/>
        </w:rPr>
        <w:t xml:space="preserve">können. So wird </w:t>
      </w:r>
      <w:r w:rsidR="003A1F19" w:rsidRPr="00E654AD">
        <w:rPr>
          <w:rFonts w:asciiTheme="minorHAnsi" w:hAnsiTheme="minorHAnsi"/>
          <w:sz w:val="20"/>
          <w:szCs w:val="20"/>
        </w:rPr>
        <w:t>problemlos mit Kollegen</w:t>
      </w:r>
      <w:r w:rsidR="005C3261" w:rsidRPr="00E654AD">
        <w:rPr>
          <w:rFonts w:asciiTheme="minorHAnsi" w:hAnsiTheme="minorHAnsi"/>
          <w:sz w:val="20"/>
          <w:szCs w:val="20"/>
        </w:rPr>
        <w:t xml:space="preserve"> kooperiert</w:t>
      </w:r>
      <w:r w:rsidRPr="00E654AD">
        <w:rPr>
          <w:rFonts w:asciiTheme="minorHAnsi" w:hAnsiTheme="minorHAnsi"/>
          <w:sz w:val="20"/>
          <w:szCs w:val="20"/>
        </w:rPr>
        <w:t>,</w:t>
      </w:r>
      <w:r w:rsidR="00060589" w:rsidRPr="00E654AD">
        <w:rPr>
          <w:rFonts w:asciiTheme="minorHAnsi" w:hAnsiTheme="minorHAnsi"/>
          <w:sz w:val="20"/>
          <w:szCs w:val="20"/>
        </w:rPr>
        <w:t xml:space="preserve"> </w:t>
      </w:r>
      <w:r w:rsidR="005C3261" w:rsidRPr="00E654AD">
        <w:rPr>
          <w:rFonts w:asciiTheme="minorHAnsi" w:hAnsiTheme="minorHAnsi"/>
          <w:sz w:val="20"/>
          <w:szCs w:val="20"/>
        </w:rPr>
        <w:t>Ergebnisse dokumentiert</w:t>
      </w:r>
      <w:r w:rsidR="00060589" w:rsidRPr="00E654AD">
        <w:rPr>
          <w:rFonts w:asciiTheme="minorHAnsi" w:hAnsiTheme="minorHAnsi"/>
          <w:sz w:val="20"/>
          <w:szCs w:val="20"/>
        </w:rPr>
        <w:t xml:space="preserve"> oder </w:t>
      </w:r>
      <w:r w:rsidR="005C3261" w:rsidRPr="00E654AD">
        <w:rPr>
          <w:rFonts w:asciiTheme="minorHAnsi" w:hAnsiTheme="minorHAnsi"/>
          <w:sz w:val="20"/>
          <w:szCs w:val="20"/>
        </w:rPr>
        <w:t>neue Mitarbeiter ge</w:t>
      </w:r>
      <w:r w:rsidR="00060589" w:rsidRPr="00E654AD">
        <w:rPr>
          <w:rFonts w:asciiTheme="minorHAnsi" w:hAnsiTheme="minorHAnsi"/>
          <w:sz w:val="20"/>
          <w:szCs w:val="20"/>
        </w:rPr>
        <w:t>schul</w:t>
      </w:r>
      <w:r w:rsidR="005C3261" w:rsidRPr="00E654AD">
        <w:rPr>
          <w:rFonts w:asciiTheme="minorHAnsi" w:hAnsiTheme="minorHAnsi"/>
          <w:sz w:val="20"/>
          <w:szCs w:val="20"/>
        </w:rPr>
        <w:t>t</w:t>
      </w:r>
      <w:r w:rsidRPr="00E654AD">
        <w:rPr>
          <w:rFonts w:asciiTheme="minorHAnsi" w:hAnsiTheme="minorHAnsi"/>
          <w:sz w:val="20"/>
          <w:szCs w:val="20"/>
        </w:rPr>
        <w:t>.</w:t>
      </w:r>
    </w:p>
    <w:p w:rsidR="00F166FB" w:rsidRPr="00E654AD" w:rsidRDefault="00F166FB" w:rsidP="00184D75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>Umfangreiche Forschungs- und Entwicklungsarbeiten habe</w:t>
      </w:r>
      <w:r w:rsidR="00B12488">
        <w:rPr>
          <w:rFonts w:asciiTheme="minorHAnsi" w:hAnsiTheme="minorHAnsi"/>
          <w:sz w:val="20"/>
          <w:szCs w:val="20"/>
        </w:rPr>
        <w:t>n zu einer Reihe neu</w:t>
      </w:r>
      <w:r w:rsidR="00E54497">
        <w:rPr>
          <w:rFonts w:asciiTheme="minorHAnsi" w:hAnsiTheme="minorHAnsi"/>
          <w:sz w:val="20"/>
          <w:szCs w:val="20"/>
        </w:rPr>
        <w:t>er</w:t>
      </w:r>
      <w:r w:rsidR="00060589" w:rsidRPr="00E654AD">
        <w:rPr>
          <w:rFonts w:asciiTheme="minorHAnsi" w:hAnsiTheme="minorHAnsi"/>
          <w:sz w:val="20"/>
          <w:szCs w:val="20"/>
        </w:rPr>
        <w:t xml:space="preserve"> Stativvarianten</w:t>
      </w:r>
      <w:r w:rsidRPr="00E654AD">
        <w:rPr>
          <w:rFonts w:asciiTheme="minorHAnsi" w:hAnsiTheme="minorHAnsi"/>
          <w:sz w:val="20"/>
          <w:szCs w:val="20"/>
        </w:rPr>
        <w:t xml:space="preserve"> geführt, die</w:t>
      </w:r>
      <w:r w:rsidR="00060589" w:rsidRPr="00E654AD">
        <w:rPr>
          <w:rFonts w:asciiTheme="minorHAnsi" w:hAnsiTheme="minorHAnsi"/>
          <w:sz w:val="20"/>
          <w:szCs w:val="20"/>
        </w:rPr>
        <w:t xml:space="preserve"> noch mehr</w:t>
      </w:r>
      <w:r w:rsidRPr="00E654AD">
        <w:rPr>
          <w:rFonts w:asciiTheme="minorHAnsi" w:hAnsiTheme="minorHAnsi"/>
          <w:sz w:val="20"/>
          <w:szCs w:val="20"/>
        </w:rPr>
        <w:t xml:space="preserve"> Flexibilität, Stabilität und eine geringere Stellfläche bieten.</w:t>
      </w:r>
    </w:p>
    <w:p w:rsidR="00B50445" w:rsidRPr="00E654AD" w:rsidRDefault="00723FE8" w:rsidP="00184D75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 xml:space="preserve">Neben den bisherigen </w:t>
      </w:r>
      <w:r w:rsidR="00B50445" w:rsidRPr="00E654AD">
        <w:rPr>
          <w:rFonts w:asciiTheme="minorHAnsi" w:hAnsiTheme="minorHAnsi"/>
          <w:sz w:val="20"/>
          <w:szCs w:val="20"/>
        </w:rPr>
        <w:t>Einsatzbereiche</w:t>
      </w:r>
      <w:r w:rsidRPr="00E654AD">
        <w:rPr>
          <w:rFonts w:asciiTheme="minorHAnsi" w:hAnsiTheme="minorHAnsi"/>
          <w:sz w:val="20"/>
          <w:szCs w:val="20"/>
        </w:rPr>
        <w:t>n wie</w:t>
      </w:r>
      <w:r w:rsidR="00B50445" w:rsidRPr="00E654AD">
        <w:rPr>
          <w:rFonts w:asciiTheme="minorHAnsi" w:hAnsiTheme="minorHAnsi"/>
          <w:sz w:val="20"/>
          <w:szCs w:val="20"/>
        </w:rPr>
        <w:t xml:space="preserve"> Elektronik, Maschinenbau, Präzisionsmechanik, Kunst</w:t>
      </w:r>
      <w:r w:rsidR="00E54DF4" w:rsidRPr="00E654AD">
        <w:rPr>
          <w:rFonts w:asciiTheme="minorHAnsi" w:hAnsiTheme="minorHAnsi"/>
          <w:sz w:val="20"/>
          <w:szCs w:val="20"/>
        </w:rPr>
        <w:t xml:space="preserve">stoffe, </w:t>
      </w:r>
      <w:r w:rsidRPr="00E654AD">
        <w:rPr>
          <w:rFonts w:asciiTheme="minorHAnsi" w:hAnsiTheme="minorHAnsi"/>
          <w:sz w:val="20"/>
          <w:szCs w:val="20"/>
        </w:rPr>
        <w:t>A</w:t>
      </w:r>
      <w:r w:rsidR="00E54DF4" w:rsidRPr="00E654AD">
        <w:rPr>
          <w:rFonts w:asciiTheme="minorHAnsi" w:hAnsiTheme="minorHAnsi"/>
          <w:sz w:val="20"/>
          <w:szCs w:val="20"/>
        </w:rPr>
        <w:t>dditive Fertigung, Dentalindustrie und Life Science</w:t>
      </w:r>
      <w:r w:rsidR="007E5566">
        <w:rPr>
          <w:rFonts w:asciiTheme="minorHAnsi" w:hAnsiTheme="minorHAnsi"/>
          <w:sz w:val="20"/>
          <w:szCs w:val="20"/>
        </w:rPr>
        <w:t xml:space="preserve"> in der fertigungsnahen Umgebung, Qualitätskontrolle, Wareneingangs- und Ausgangsprüfung, etc.</w:t>
      </w:r>
      <w:r w:rsidR="00CD6B48" w:rsidRPr="00E654AD">
        <w:rPr>
          <w:rFonts w:asciiTheme="minorHAnsi" w:hAnsiTheme="minorHAnsi"/>
          <w:sz w:val="20"/>
          <w:szCs w:val="20"/>
        </w:rPr>
        <w:t>, will Vision Engineering mit den erweiterten technischen Möglichkeiten des Mantis 3</w:t>
      </w:r>
      <w:r w:rsidR="00643E5C" w:rsidRPr="00E654AD">
        <w:rPr>
          <w:rFonts w:asciiTheme="minorHAnsi" w:hAnsiTheme="minorHAnsi"/>
          <w:sz w:val="20"/>
          <w:szCs w:val="20"/>
          <w:vertAlign w:val="superscript"/>
        </w:rPr>
        <w:t>rd</w:t>
      </w:r>
      <w:r w:rsidR="00643E5C" w:rsidRPr="00E654AD">
        <w:rPr>
          <w:rFonts w:asciiTheme="minorHAnsi" w:hAnsiTheme="minorHAnsi"/>
          <w:sz w:val="20"/>
          <w:szCs w:val="20"/>
        </w:rPr>
        <w:t xml:space="preserve"> Gen</w:t>
      </w:r>
      <w:r w:rsidR="00CD6B48" w:rsidRPr="00E654AD">
        <w:rPr>
          <w:rFonts w:asciiTheme="minorHAnsi" w:hAnsiTheme="minorHAnsi"/>
          <w:sz w:val="20"/>
          <w:szCs w:val="20"/>
        </w:rPr>
        <w:t xml:space="preserve"> in</w:t>
      </w:r>
      <w:r w:rsidR="00B50445" w:rsidRPr="00E654AD">
        <w:rPr>
          <w:rFonts w:asciiTheme="minorHAnsi" w:hAnsiTheme="minorHAnsi"/>
          <w:sz w:val="20"/>
          <w:szCs w:val="20"/>
        </w:rPr>
        <w:t xml:space="preserve"> </w:t>
      </w:r>
      <w:r w:rsidR="00CD6B48" w:rsidRPr="00E654AD">
        <w:rPr>
          <w:rFonts w:asciiTheme="minorHAnsi" w:hAnsiTheme="minorHAnsi"/>
          <w:sz w:val="20"/>
          <w:szCs w:val="20"/>
        </w:rPr>
        <w:t>neue Anwendungsfelder hineinwachsen.</w:t>
      </w:r>
    </w:p>
    <w:p w:rsidR="00BC67DE" w:rsidRPr="00D87D8D" w:rsidRDefault="00723FE8" w:rsidP="002354F8">
      <w:pPr>
        <w:spacing w:after="240" w:line="276" w:lineRule="auto"/>
        <w:ind w:left="539" w:right="277"/>
        <w:jc w:val="both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b/>
          <w:sz w:val="20"/>
          <w:szCs w:val="20"/>
        </w:rPr>
        <w:t>Weitere Informationen:</w:t>
      </w:r>
      <w:r w:rsidR="00BC67DE" w:rsidRPr="00E654AD">
        <w:rPr>
          <w:rFonts w:asciiTheme="minorHAnsi" w:hAnsiTheme="minorHAnsi"/>
          <w:b/>
          <w:sz w:val="20"/>
          <w:szCs w:val="20"/>
        </w:rPr>
        <w:t xml:space="preserve"> www.visioneng.de/mantis </w:t>
      </w:r>
      <w:r w:rsidR="00D87D8D">
        <w:rPr>
          <w:rFonts w:asciiTheme="minorHAnsi" w:hAnsiTheme="minorHAnsi"/>
          <w:sz w:val="20"/>
          <w:szCs w:val="20"/>
        </w:rPr>
        <w:t>(ab 06. Juni 23)</w:t>
      </w:r>
    </w:p>
    <w:p w:rsidR="00D20137" w:rsidRPr="00E654AD" w:rsidRDefault="0011098C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sz w:val="20"/>
          <w:szCs w:val="20"/>
        </w:rPr>
        <w:t>- - ENDE - -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</w:tblGrid>
      <w:tr w:rsidR="00237ABA" w:rsidRPr="00E654AD" w:rsidTr="00127FC0">
        <w:tc>
          <w:tcPr>
            <w:tcW w:w="709" w:type="dxa"/>
            <w:vAlign w:val="center"/>
          </w:tcPr>
          <w:p w:rsidR="00237ABA" w:rsidRPr="00E654AD" w:rsidRDefault="00237ABA" w:rsidP="00127FC0">
            <w:pPr>
              <w:ind w:right="23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654AD">
              <w:rPr>
                <w:noProof/>
              </w:rPr>
              <w:drawing>
                <wp:inline distT="0" distB="0" distL="0" distR="0" wp14:anchorId="196FA616" wp14:editId="6B434C0B">
                  <wp:extent cx="352425" cy="352425"/>
                  <wp:effectExtent l="0" t="0" r="9525" b="9525"/>
                  <wp:docPr id="12" name="Grafik 12" descr="D:\Logos - Icons\www\world-wide-web-auf-die-netz_318-39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s - Icons\www\world-wide-web-auf-die-netz_318-391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237ABA" w:rsidRPr="00E654AD" w:rsidRDefault="00237ABA" w:rsidP="00127FC0">
            <w:pPr>
              <w:ind w:right="23"/>
              <w:jc w:val="both"/>
              <w:rPr>
                <w:b/>
                <w:sz w:val="20"/>
              </w:rPr>
            </w:pPr>
            <w:r w:rsidRPr="00E654AD">
              <w:rPr>
                <w:b/>
                <w:sz w:val="20"/>
              </w:rPr>
              <w:t>Website:</w:t>
            </w:r>
          </w:p>
          <w:p w:rsidR="00237ABA" w:rsidRPr="00E654AD" w:rsidRDefault="00B036D9" w:rsidP="00127FC0">
            <w:pPr>
              <w:ind w:right="23"/>
              <w:rPr>
                <w:rFonts w:asciiTheme="minorHAnsi" w:hAnsiTheme="minorHAnsi"/>
                <w:sz w:val="20"/>
              </w:rPr>
            </w:pPr>
            <w:hyperlink r:id="rId15" w:history="1">
              <w:r w:rsidR="00BC67DE" w:rsidRPr="00E654AD">
                <w:rPr>
                  <w:rStyle w:val="Hyperlink"/>
                  <w:rFonts w:asciiTheme="minorHAnsi" w:hAnsiTheme="minorHAnsi"/>
                  <w:sz w:val="20"/>
                </w:rPr>
                <w:t>https://www.visioneng.de/mantis</w:t>
              </w:r>
            </w:hyperlink>
            <w:r w:rsidR="00BC67DE" w:rsidRPr="00E654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</w:tbl>
    <w:p w:rsidR="00237ABA" w:rsidRPr="00E654AD" w:rsidRDefault="00237ABA" w:rsidP="00237ABA">
      <w:pPr>
        <w:ind w:left="540" w:right="383"/>
        <w:jc w:val="both"/>
        <w:rPr>
          <w:rFonts w:asciiTheme="minorHAnsi" w:hAnsiTheme="minorHAnsi"/>
          <w:color w:val="999999"/>
          <w:sz w:val="18"/>
          <w:szCs w:val="18"/>
        </w:rPr>
      </w:pPr>
    </w:p>
    <w:p w:rsidR="00237ABA" w:rsidRPr="00E654AD" w:rsidRDefault="00237ABA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237ABA" w:rsidRPr="00E654AD" w:rsidRDefault="00237ABA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237ABA" w:rsidRPr="00E654AD" w:rsidRDefault="00237ABA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6B2C34" w:rsidRPr="00E654AD" w:rsidRDefault="006B2C34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6B2C34" w:rsidRPr="00E654AD" w:rsidRDefault="006B2C34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6B2C34" w:rsidRPr="00E654AD" w:rsidRDefault="006B2C34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6B2C34" w:rsidRPr="00E654AD" w:rsidRDefault="006B2C34" w:rsidP="007E5566">
      <w:pPr>
        <w:spacing w:after="240" w:line="276" w:lineRule="auto"/>
        <w:ind w:right="386"/>
        <w:rPr>
          <w:rFonts w:asciiTheme="minorHAnsi" w:hAnsiTheme="minorHAnsi"/>
          <w:sz w:val="20"/>
          <w:szCs w:val="20"/>
        </w:rPr>
      </w:pPr>
    </w:p>
    <w:p w:rsidR="00237ABA" w:rsidRPr="00E654AD" w:rsidRDefault="00237ABA" w:rsidP="00E54DF4">
      <w:pPr>
        <w:spacing w:after="240" w:line="276" w:lineRule="auto"/>
        <w:ind w:right="386"/>
        <w:rPr>
          <w:rFonts w:asciiTheme="minorHAnsi" w:hAnsiTheme="minorHAnsi"/>
          <w:sz w:val="20"/>
          <w:szCs w:val="20"/>
        </w:rPr>
      </w:pPr>
    </w:p>
    <w:p w:rsidR="00237ABA" w:rsidRPr="00E654AD" w:rsidRDefault="00237ABA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</w:p>
    <w:p w:rsidR="00237ABA" w:rsidRPr="00E654AD" w:rsidRDefault="00725634" w:rsidP="00EB366B">
      <w:pPr>
        <w:spacing w:after="240" w:line="276" w:lineRule="auto"/>
        <w:ind w:left="284" w:right="386"/>
        <w:jc w:val="center"/>
        <w:rPr>
          <w:rFonts w:asciiTheme="minorHAnsi" w:hAnsiTheme="minorHAnsi"/>
          <w:sz w:val="20"/>
          <w:szCs w:val="20"/>
        </w:rPr>
      </w:pPr>
      <w:r w:rsidRPr="00E654AD">
        <w:rPr>
          <w:noProof/>
        </w:rPr>
        <w:drawing>
          <wp:inline distT="0" distB="0" distL="0" distR="0" wp14:anchorId="62F72528" wp14:editId="34FB98D1">
            <wp:extent cx="4257675" cy="213915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630" cy="215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BA" w:rsidRPr="00E654AD" w:rsidRDefault="00725634" w:rsidP="00315B58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  <w:r w:rsidRPr="00E654AD">
        <w:rPr>
          <w:rFonts w:asciiTheme="minorHAnsi" w:hAnsiTheme="minorHAnsi"/>
          <w:noProof/>
          <w:sz w:val="20"/>
          <w:szCs w:val="20"/>
        </w:rPr>
        <w:drawing>
          <wp:inline distT="0" distB="0" distL="0" distR="0">
            <wp:extent cx="3638550" cy="913290"/>
            <wp:effectExtent l="0" t="0" r="0" b="127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NTIS_MASTER_Logos—CMYK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796" cy="91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3C9" w:rsidRPr="00E654AD" w:rsidRDefault="00D030D3" w:rsidP="00EB366B">
      <w:pPr>
        <w:spacing w:after="240" w:line="276" w:lineRule="auto"/>
        <w:ind w:left="539" w:right="386"/>
        <w:jc w:val="center"/>
        <w:rPr>
          <w:rFonts w:asciiTheme="minorHAnsi" w:hAnsiTheme="minorHAnsi"/>
          <w:sz w:val="20"/>
          <w:szCs w:val="20"/>
        </w:rPr>
      </w:pPr>
      <w:r w:rsidRPr="00E654AD">
        <w:rPr>
          <w:noProof/>
        </w:rPr>
        <w:drawing>
          <wp:inline distT="0" distB="0" distL="0" distR="0" wp14:anchorId="2DCEAF7B" wp14:editId="0FAC9192">
            <wp:extent cx="3924300" cy="2754562"/>
            <wp:effectExtent l="0" t="0" r="0" b="825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0729" cy="280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B70CF" w:rsidRPr="00E654AD" w:rsidTr="008F46D9">
        <w:tc>
          <w:tcPr>
            <w:tcW w:w="6804" w:type="dxa"/>
          </w:tcPr>
          <w:p w:rsidR="00AB70CF" w:rsidRPr="00E654AD" w:rsidRDefault="00AB70CF" w:rsidP="00970EC7">
            <w:pPr>
              <w:ind w:left="171" w:right="23"/>
              <w:rPr>
                <w:rFonts w:asciiTheme="minorHAnsi" w:hAnsiTheme="minorHAnsi"/>
                <w:b/>
                <w:sz w:val="20"/>
                <w:szCs w:val="18"/>
              </w:rPr>
            </w:pPr>
            <w:r w:rsidRPr="00E654AD">
              <w:rPr>
                <w:rFonts w:asciiTheme="minorHAnsi" w:hAnsiTheme="minorHAnsi"/>
                <w:b/>
                <w:sz w:val="20"/>
                <w:szCs w:val="18"/>
              </w:rPr>
              <w:t>Bildunterschrift:</w:t>
            </w:r>
            <w:r w:rsidR="00265E78" w:rsidRPr="00E654AD">
              <w:rPr>
                <w:rFonts w:asciiTheme="minorHAnsi" w:hAnsiTheme="minorHAnsi"/>
                <w:b/>
                <w:sz w:val="20"/>
                <w:szCs w:val="18"/>
              </w:rPr>
              <w:t xml:space="preserve"> </w:t>
            </w:r>
            <w:r w:rsidR="00265E78" w:rsidRPr="00E654AD">
              <w:rPr>
                <w:rFonts w:asciiTheme="minorHAnsi" w:hAnsiTheme="minorHAnsi"/>
                <w:sz w:val="20"/>
                <w:szCs w:val="18"/>
              </w:rPr>
              <w:t>D</w:t>
            </w:r>
            <w:r w:rsidR="00970EC7" w:rsidRPr="00E654AD">
              <w:rPr>
                <w:rFonts w:asciiTheme="minorHAnsi" w:hAnsiTheme="minorHAnsi"/>
                <w:sz w:val="20"/>
                <w:szCs w:val="18"/>
              </w:rPr>
              <w:t>er</w:t>
            </w:r>
            <w:r w:rsidR="00B13610" w:rsidRPr="00E654AD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="00970EC7" w:rsidRPr="00E654AD">
              <w:rPr>
                <w:rFonts w:asciiTheme="minorHAnsi" w:hAnsiTheme="minorHAnsi"/>
                <w:sz w:val="20"/>
                <w:szCs w:val="18"/>
              </w:rPr>
              <w:t>unvergleichbare Stereoblick und die okularlose, ergonomische Technologie machen das neue Mantis erneut zu einem einzigartigen und unverzic</w:t>
            </w:r>
            <w:r w:rsidR="00882935">
              <w:rPr>
                <w:rFonts w:asciiTheme="minorHAnsi" w:hAnsiTheme="minorHAnsi"/>
                <w:sz w:val="20"/>
                <w:szCs w:val="18"/>
              </w:rPr>
              <w:t>htbaren Werkzeug in der</w:t>
            </w:r>
            <w:r w:rsidR="00970EC7" w:rsidRPr="00E654AD">
              <w:rPr>
                <w:rFonts w:asciiTheme="minorHAnsi" w:hAnsiTheme="minorHAnsi"/>
                <w:sz w:val="20"/>
                <w:szCs w:val="18"/>
              </w:rPr>
              <w:t xml:space="preserve"> Stereovergrößerung</w:t>
            </w:r>
            <w:r w:rsidR="00882935">
              <w:rPr>
                <w:rFonts w:asciiTheme="minorHAnsi" w:hAnsiTheme="minorHAnsi"/>
                <w:sz w:val="20"/>
                <w:szCs w:val="18"/>
              </w:rPr>
              <w:t xml:space="preserve"> bis 15x</w:t>
            </w:r>
            <w:r w:rsidR="00970EC7" w:rsidRPr="00E654AD">
              <w:rPr>
                <w:rFonts w:asciiTheme="minorHAnsi" w:hAnsiTheme="minorHAnsi"/>
                <w:sz w:val="20"/>
                <w:szCs w:val="18"/>
              </w:rPr>
              <w:t>, für eine Vielzahl an Inspektions- und Manipulationsanwendungen</w:t>
            </w:r>
            <w:r w:rsidR="009D3A56" w:rsidRPr="00E654AD">
              <w:rPr>
                <w:rFonts w:asciiTheme="minorHAnsi" w:hAnsiTheme="minorHAnsi"/>
                <w:sz w:val="20"/>
                <w:szCs w:val="18"/>
              </w:rPr>
              <w:t>.</w:t>
            </w:r>
          </w:p>
        </w:tc>
      </w:tr>
    </w:tbl>
    <w:p w:rsidR="003375BB" w:rsidRPr="00E654AD" w:rsidRDefault="003375B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3375BB" w:rsidRPr="00E654AD" w:rsidRDefault="003375BB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BE3CED" w:rsidRPr="00E654AD" w:rsidRDefault="00BE3CED" w:rsidP="00ED17B0">
      <w:pPr>
        <w:ind w:left="540" w:right="1643"/>
        <w:jc w:val="both"/>
        <w:rPr>
          <w:rFonts w:ascii="Verdana" w:hAnsi="Verdana"/>
          <w:b/>
          <w:sz w:val="18"/>
          <w:szCs w:val="18"/>
        </w:rPr>
      </w:pPr>
    </w:p>
    <w:p w:rsidR="00D0014C" w:rsidRPr="00E654AD" w:rsidRDefault="00D0014C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BC67DE" w:rsidRPr="00E654AD" w:rsidRDefault="00BC67DE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BC67DE" w:rsidRPr="00E654AD" w:rsidRDefault="00BC67DE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237ABA" w:rsidRPr="00E654AD" w:rsidRDefault="00237ABA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237ABA" w:rsidRPr="00E654AD" w:rsidRDefault="00237ABA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237ABA" w:rsidRPr="00E654AD" w:rsidRDefault="00237ABA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92627C" w:rsidRPr="00E654AD" w:rsidRDefault="0092627C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237ABA" w:rsidRPr="00E654AD" w:rsidRDefault="00237ABA" w:rsidP="00AB70CF">
      <w:pPr>
        <w:ind w:right="419"/>
        <w:jc w:val="both"/>
        <w:rPr>
          <w:rFonts w:ascii="Verdana" w:hAnsi="Verdana"/>
          <w:b/>
          <w:sz w:val="18"/>
          <w:szCs w:val="18"/>
        </w:rPr>
      </w:pPr>
    </w:p>
    <w:p w:rsidR="009A2181" w:rsidRPr="00E654AD" w:rsidRDefault="005D741E" w:rsidP="00C539DA">
      <w:pPr>
        <w:ind w:left="540" w:right="1643"/>
        <w:jc w:val="both"/>
        <w:rPr>
          <w:rFonts w:asciiTheme="minorHAnsi" w:hAnsiTheme="minorHAnsi"/>
          <w:color w:val="999999"/>
        </w:rPr>
      </w:pPr>
      <w:r w:rsidRPr="00E654AD">
        <w:rPr>
          <w:rFonts w:asciiTheme="minorHAnsi" w:hAnsiTheme="minorHAnsi"/>
          <w:b/>
          <w:color w:val="999999"/>
          <w:sz w:val="18"/>
          <w:szCs w:val="18"/>
        </w:rPr>
        <w:t>Vision Engineering</w:t>
      </w:r>
      <w:r w:rsidR="009A2181" w:rsidRPr="00E654AD">
        <w:rPr>
          <w:rFonts w:asciiTheme="minorHAnsi" w:hAnsiTheme="minorHAnsi"/>
          <w:b/>
          <w:color w:val="999999"/>
          <w:sz w:val="18"/>
          <w:szCs w:val="18"/>
        </w:rPr>
        <w:t xml:space="preserve"> - Kurzinfo:</w:t>
      </w:r>
    </w:p>
    <w:p w:rsidR="009A2181" w:rsidRPr="00E654AD" w:rsidRDefault="009A2181" w:rsidP="00C539DA">
      <w:pPr>
        <w:ind w:left="540" w:right="2003"/>
        <w:rPr>
          <w:rFonts w:asciiTheme="minorHAnsi" w:hAnsiTheme="minorHAnsi"/>
          <w:color w:val="999999"/>
          <w:sz w:val="18"/>
          <w:szCs w:val="18"/>
        </w:rPr>
      </w:pPr>
    </w:p>
    <w:p w:rsidR="009A2181" w:rsidRPr="00E654AD" w:rsidRDefault="009A2181" w:rsidP="00115F0F">
      <w:pPr>
        <w:ind w:left="540" w:right="383"/>
        <w:jc w:val="both"/>
        <w:rPr>
          <w:rFonts w:asciiTheme="minorHAnsi" w:hAnsiTheme="minorHAnsi"/>
          <w:color w:val="999999"/>
          <w:sz w:val="18"/>
          <w:szCs w:val="18"/>
        </w:rPr>
      </w:pPr>
      <w:r w:rsidRPr="00E654AD">
        <w:rPr>
          <w:rFonts w:asciiTheme="minorHAnsi" w:hAnsiTheme="minorHAnsi"/>
          <w:color w:val="999999"/>
          <w:sz w:val="18"/>
          <w:szCs w:val="18"/>
        </w:rPr>
        <w:t xml:space="preserve">Vision Engineering entwickelt und fertigt okularlose und Expanded-Pupil Mikroskope und berührungslose Mess-Systeme. Seit der Unternehmensgründung 1958 sind mehr als 300.000 Systeme weltweit bei Kunden installiert. Anwendungsbereiche sind Inspektion und berührungsloses Messen in Industrie und Labor. </w:t>
      </w:r>
      <w:r w:rsidR="0045228E" w:rsidRPr="00E654AD">
        <w:rPr>
          <w:rFonts w:asciiTheme="minorHAnsi" w:hAnsiTheme="minorHAnsi"/>
          <w:color w:val="999999"/>
          <w:sz w:val="18"/>
          <w:szCs w:val="18"/>
        </w:rPr>
        <w:t>Die Firmen</w:t>
      </w:r>
      <w:r w:rsidRPr="00E654AD">
        <w:rPr>
          <w:rFonts w:asciiTheme="minorHAnsi" w:hAnsiTheme="minorHAnsi"/>
          <w:color w:val="999999"/>
          <w:sz w:val="18"/>
          <w:szCs w:val="18"/>
        </w:rPr>
        <w:t>zentrale ist in Woking, UK ansässig, mit Produktion in UK und USA.  Niederlassungen befinden sich in USA, Japan, Deutschland, Frankreich und Italien.</w:t>
      </w:r>
    </w:p>
    <w:p w:rsidR="008B360F" w:rsidRPr="00E654AD" w:rsidRDefault="008B360F" w:rsidP="00115F0F">
      <w:pPr>
        <w:ind w:left="540" w:right="383"/>
        <w:jc w:val="both"/>
        <w:rPr>
          <w:rFonts w:asciiTheme="minorHAnsi" w:hAnsiTheme="minorHAnsi"/>
          <w:b/>
          <w:color w:val="999999"/>
          <w:sz w:val="24"/>
          <w:szCs w:val="20"/>
        </w:rPr>
      </w:pPr>
    </w:p>
    <w:p w:rsidR="003375BB" w:rsidRPr="00E654AD" w:rsidRDefault="003375BB" w:rsidP="00115F0F">
      <w:pPr>
        <w:ind w:left="540" w:right="383"/>
        <w:jc w:val="both"/>
        <w:rPr>
          <w:rFonts w:asciiTheme="minorHAnsi" w:hAnsiTheme="minorHAnsi"/>
          <w:b/>
          <w:color w:val="999999"/>
          <w:sz w:val="24"/>
          <w:szCs w:val="20"/>
        </w:rPr>
      </w:pPr>
      <w:r w:rsidRPr="00E654AD">
        <w:rPr>
          <w:noProof/>
        </w:rPr>
        <w:drawing>
          <wp:inline distT="0" distB="0" distL="0" distR="0" wp14:anchorId="6113FE6E" wp14:editId="5714B041">
            <wp:extent cx="4028536" cy="1216021"/>
            <wp:effectExtent l="0" t="0" r="0" b="381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3605" cy="12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E5" w:rsidRPr="00E654AD" w:rsidRDefault="005D741E" w:rsidP="005D741E">
      <w:pPr>
        <w:ind w:left="567" w:right="419"/>
        <w:jc w:val="both"/>
        <w:rPr>
          <w:rFonts w:asciiTheme="minorHAnsi" w:hAnsiTheme="minorHAnsi"/>
          <w:color w:val="BFBFBF" w:themeColor="background1" w:themeShade="BF"/>
        </w:rPr>
      </w:pPr>
      <w:r w:rsidRPr="00E654AD">
        <w:rPr>
          <w:rFonts w:asciiTheme="minorHAnsi" w:hAnsiTheme="minorHAnsi"/>
          <w:color w:val="BFBFBF" w:themeColor="background1" w:themeShade="BF"/>
        </w:rPr>
        <w:t>____________________________________________________</w:t>
      </w:r>
      <w:r w:rsidR="003375BB" w:rsidRPr="00E654AD">
        <w:rPr>
          <w:rFonts w:asciiTheme="minorHAnsi" w:hAnsiTheme="minorHAnsi"/>
          <w:color w:val="BFBFBF" w:themeColor="background1" w:themeShade="BF"/>
        </w:rPr>
        <w:t>____</w:t>
      </w:r>
    </w:p>
    <w:p w:rsidR="00001BEC" w:rsidRPr="00E654AD" w:rsidRDefault="00001BEC" w:rsidP="005D741E">
      <w:pPr>
        <w:ind w:left="567" w:right="419"/>
        <w:jc w:val="both"/>
        <w:rPr>
          <w:rFonts w:asciiTheme="minorHAnsi" w:hAnsiTheme="minorHAnsi"/>
          <w:color w:val="BFBFBF" w:themeColor="background1" w:themeShade="BF"/>
          <w:sz w:val="14"/>
        </w:rPr>
      </w:pPr>
    </w:p>
    <w:p w:rsidR="009A2181" w:rsidRPr="00E654AD" w:rsidRDefault="009A2181" w:rsidP="00597B23">
      <w:pPr>
        <w:ind w:left="1080" w:hanging="513"/>
        <w:outlineLvl w:val="0"/>
        <w:rPr>
          <w:rFonts w:asciiTheme="minorHAnsi" w:hAnsiTheme="minorHAnsi" w:cs="Arial"/>
          <w:b/>
          <w:color w:val="999999"/>
        </w:rPr>
      </w:pPr>
      <w:r w:rsidRPr="00E654AD">
        <w:rPr>
          <w:rFonts w:asciiTheme="minorHAnsi" w:hAnsiTheme="minorHAnsi" w:cs="Arial"/>
          <w:b/>
          <w:color w:val="999999"/>
        </w:rPr>
        <w:t>Weitere Informationen und Kontakt:</w:t>
      </w:r>
    </w:p>
    <w:p w:rsidR="000F0C89" w:rsidRPr="00E654AD" w:rsidRDefault="000F0C89" w:rsidP="00597B23">
      <w:pPr>
        <w:ind w:left="1080" w:hanging="513"/>
        <w:outlineLvl w:val="0"/>
        <w:rPr>
          <w:rFonts w:asciiTheme="minorHAnsi" w:hAnsiTheme="minorHAnsi" w:cs="Arial"/>
          <w:b/>
          <w:sz w:val="14"/>
        </w:rPr>
      </w:pPr>
    </w:p>
    <w:p w:rsidR="009A2181" w:rsidRPr="00E654AD" w:rsidRDefault="009A2181" w:rsidP="00597B23">
      <w:pPr>
        <w:ind w:left="1080" w:hanging="513"/>
        <w:rPr>
          <w:rFonts w:asciiTheme="minorHAnsi" w:hAnsiTheme="minorHAnsi"/>
          <w:sz w:val="14"/>
          <w:szCs w:val="20"/>
        </w:rPr>
      </w:pPr>
    </w:p>
    <w:p w:rsidR="00105A89" w:rsidRPr="00E654AD" w:rsidRDefault="00105A89" w:rsidP="00105A89">
      <w:pPr>
        <w:tabs>
          <w:tab w:val="left" w:pos="3969"/>
        </w:tabs>
        <w:ind w:left="1080" w:hanging="513"/>
        <w:rPr>
          <w:rFonts w:asciiTheme="minorHAnsi" w:hAnsiTheme="minorHAnsi" w:cs="Arial"/>
          <w:b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b/>
          <w:color w:val="999999"/>
          <w:sz w:val="18"/>
          <w:szCs w:val="18"/>
        </w:rPr>
        <w:t>Vision</w:t>
      </w:r>
      <w:r w:rsidRPr="00E654AD">
        <w:rPr>
          <w:rFonts w:asciiTheme="minorHAnsi" w:hAnsiTheme="minorHAnsi" w:cs="Arial"/>
          <w:b/>
          <w:i/>
          <w:color w:val="999999"/>
          <w:sz w:val="18"/>
          <w:szCs w:val="18"/>
        </w:rPr>
        <w:t xml:space="preserve"> </w:t>
      </w:r>
      <w:r w:rsidRPr="00E654AD">
        <w:rPr>
          <w:rFonts w:asciiTheme="minorHAnsi" w:hAnsiTheme="minorHAnsi" w:cs="Arial"/>
          <w:b/>
          <w:color w:val="999999"/>
          <w:sz w:val="18"/>
          <w:szCs w:val="18"/>
        </w:rPr>
        <w:t>Engineering Ltd.</w:t>
      </w:r>
      <w:r w:rsidRPr="00E654AD">
        <w:rPr>
          <w:rFonts w:asciiTheme="minorHAnsi" w:hAnsiTheme="minorHAnsi" w:cs="Arial"/>
          <w:b/>
          <w:color w:val="999999"/>
          <w:sz w:val="18"/>
          <w:szCs w:val="18"/>
        </w:rPr>
        <w:tab/>
        <w:t>AGENTUR:</w:t>
      </w:r>
    </w:p>
    <w:p w:rsidR="00105A89" w:rsidRPr="00E654AD" w:rsidRDefault="00105A89" w:rsidP="00105A89">
      <w:pPr>
        <w:tabs>
          <w:tab w:val="left" w:pos="3969"/>
          <w:tab w:val="left" w:pos="4253"/>
        </w:tabs>
        <w:ind w:left="1080" w:hanging="513"/>
        <w:outlineLvl w:val="0"/>
        <w:rPr>
          <w:rFonts w:asciiTheme="minorHAnsi" w:hAnsiTheme="minorHAnsi" w:cs="Arial"/>
          <w:b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b/>
          <w:color w:val="999999"/>
          <w:sz w:val="18"/>
          <w:szCs w:val="18"/>
        </w:rPr>
        <w:t>Central Europe</w:t>
      </w:r>
      <w:r w:rsidRPr="00E654AD">
        <w:rPr>
          <w:rFonts w:asciiTheme="minorHAnsi" w:hAnsiTheme="minorHAnsi" w:cs="Arial"/>
          <w:b/>
          <w:color w:val="999999"/>
          <w:sz w:val="18"/>
          <w:szCs w:val="18"/>
        </w:rPr>
        <w:tab/>
        <w:t>S-COM</w:t>
      </w:r>
    </w:p>
    <w:p w:rsidR="00105A89" w:rsidRPr="00E654AD" w:rsidRDefault="00105A89" w:rsidP="00105A89">
      <w:pPr>
        <w:tabs>
          <w:tab w:val="left" w:pos="3969"/>
        </w:tabs>
        <w:ind w:left="1080" w:hanging="513"/>
        <w:rPr>
          <w:rFonts w:asciiTheme="minorHAnsi" w:hAnsiTheme="minorHAnsi"/>
          <w:color w:val="999999"/>
          <w:sz w:val="8"/>
          <w:szCs w:val="18"/>
        </w:rPr>
      </w:pPr>
    </w:p>
    <w:p w:rsidR="00105A89" w:rsidRPr="00E654AD" w:rsidRDefault="00105A89" w:rsidP="00105A89">
      <w:pPr>
        <w:tabs>
          <w:tab w:val="left" w:pos="3969"/>
          <w:tab w:val="left" w:pos="4253"/>
        </w:tabs>
        <w:ind w:left="1080" w:hanging="513"/>
        <w:outlineLvl w:val="0"/>
        <w:rPr>
          <w:rFonts w:asciiTheme="minorHAnsi" w:hAnsiTheme="minorHAnsi" w:cs="Arial"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color w:val="999999"/>
          <w:sz w:val="18"/>
          <w:szCs w:val="18"/>
        </w:rPr>
        <w:t xml:space="preserve">Stefan Summer, </w:t>
      </w:r>
      <w:r w:rsidRPr="00E654AD">
        <w:rPr>
          <w:rFonts w:asciiTheme="minorHAnsi" w:hAnsiTheme="minorHAnsi" w:cs="Arial"/>
          <w:color w:val="999999"/>
          <w:sz w:val="18"/>
          <w:szCs w:val="18"/>
        </w:rPr>
        <w:tab/>
        <w:t>Karl-Uwe Siegler</w:t>
      </w:r>
    </w:p>
    <w:p w:rsidR="00105A89" w:rsidRPr="00E654AD" w:rsidRDefault="00105A89" w:rsidP="00105A89">
      <w:pPr>
        <w:tabs>
          <w:tab w:val="left" w:pos="3969"/>
          <w:tab w:val="left" w:pos="4253"/>
        </w:tabs>
        <w:ind w:left="1080" w:hanging="513"/>
        <w:outlineLvl w:val="0"/>
        <w:rPr>
          <w:rFonts w:asciiTheme="minorHAnsi" w:hAnsiTheme="minorHAnsi" w:cs="Arial"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color w:val="999999"/>
          <w:sz w:val="18"/>
          <w:szCs w:val="18"/>
        </w:rPr>
        <w:t>Central Europe Marketing Manager</w:t>
      </w:r>
      <w:r w:rsidRPr="00E654AD">
        <w:rPr>
          <w:rFonts w:asciiTheme="minorHAnsi" w:hAnsiTheme="minorHAnsi" w:cs="Arial"/>
          <w:color w:val="999999"/>
          <w:sz w:val="18"/>
          <w:szCs w:val="18"/>
        </w:rPr>
        <w:tab/>
      </w:r>
      <w:r w:rsidR="00485973">
        <w:rPr>
          <w:rFonts w:asciiTheme="minorHAnsi" w:hAnsiTheme="minorHAnsi" w:cs="Arial"/>
          <w:color w:val="999999"/>
          <w:sz w:val="18"/>
          <w:szCs w:val="18"/>
        </w:rPr>
        <w:t>Weiherweg</w:t>
      </w:r>
      <w:r w:rsidRPr="00E654AD">
        <w:rPr>
          <w:rFonts w:asciiTheme="minorHAnsi" w:hAnsiTheme="minorHAnsi" w:cs="Arial"/>
          <w:color w:val="999999"/>
          <w:sz w:val="18"/>
          <w:szCs w:val="18"/>
        </w:rPr>
        <w:t xml:space="preserve"> 28 C</w:t>
      </w:r>
    </w:p>
    <w:p w:rsidR="00105A89" w:rsidRPr="00E654AD" w:rsidRDefault="00105A89" w:rsidP="00105A89">
      <w:pPr>
        <w:tabs>
          <w:tab w:val="left" w:pos="3969"/>
          <w:tab w:val="left" w:pos="4253"/>
        </w:tabs>
        <w:ind w:left="1080" w:hanging="513"/>
        <w:rPr>
          <w:rFonts w:asciiTheme="minorHAnsi" w:hAnsiTheme="minorHAnsi" w:cs="Arial"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color w:val="999999"/>
          <w:sz w:val="18"/>
          <w:szCs w:val="18"/>
        </w:rPr>
        <w:t>Anton-Pendele-Straße 3</w:t>
      </w:r>
      <w:r w:rsidRPr="00E654AD">
        <w:rPr>
          <w:rFonts w:asciiTheme="minorHAnsi" w:hAnsiTheme="minorHAnsi" w:cs="Arial"/>
          <w:color w:val="999999"/>
          <w:sz w:val="18"/>
          <w:szCs w:val="18"/>
        </w:rPr>
        <w:tab/>
        <w:t>82194 Gröbenzell, Germany</w:t>
      </w:r>
    </w:p>
    <w:p w:rsidR="00105A89" w:rsidRPr="00B65B7A" w:rsidRDefault="00105A89" w:rsidP="00105A89">
      <w:pPr>
        <w:tabs>
          <w:tab w:val="left" w:pos="3969"/>
          <w:tab w:val="left" w:pos="4253"/>
        </w:tabs>
        <w:ind w:left="1080" w:hanging="513"/>
        <w:rPr>
          <w:rFonts w:asciiTheme="minorHAnsi" w:hAnsiTheme="minorHAnsi" w:cs="Arial"/>
          <w:color w:val="999999"/>
          <w:sz w:val="18"/>
          <w:szCs w:val="18"/>
          <w:lang w:val="en-GB"/>
        </w:rPr>
      </w:pPr>
      <w:r w:rsidRPr="00B65B7A">
        <w:rPr>
          <w:rFonts w:asciiTheme="minorHAnsi" w:hAnsiTheme="minorHAnsi" w:cs="Arial"/>
          <w:color w:val="999999"/>
          <w:sz w:val="18"/>
          <w:szCs w:val="18"/>
          <w:lang w:val="en-GB"/>
        </w:rPr>
        <w:t>D-82275 Emmering</w:t>
      </w:r>
      <w:r w:rsidRPr="00B65B7A">
        <w:rPr>
          <w:rFonts w:asciiTheme="minorHAnsi" w:hAnsiTheme="minorHAnsi" w:cs="Arial"/>
          <w:color w:val="999999"/>
          <w:sz w:val="18"/>
          <w:szCs w:val="18"/>
          <w:lang w:val="en-GB"/>
        </w:rPr>
        <w:tab/>
        <w:t>Tel: +49(0)171 405 13 32</w:t>
      </w:r>
    </w:p>
    <w:p w:rsidR="00105A89" w:rsidRPr="00B65B7A" w:rsidRDefault="00105A89" w:rsidP="00105A89">
      <w:pPr>
        <w:pStyle w:val="berschrift1"/>
        <w:tabs>
          <w:tab w:val="left" w:pos="567"/>
          <w:tab w:val="left" w:pos="3969"/>
          <w:tab w:val="left" w:pos="4253"/>
        </w:tabs>
        <w:ind w:left="1080" w:hanging="513"/>
        <w:jc w:val="left"/>
        <w:rPr>
          <w:rFonts w:asciiTheme="minorHAnsi" w:hAnsiTheme="minorHAnsi" w:cs="Arial"/>
          <w:b w:val="0"/>
          <w:color w:val="999999"/>
          <w:sz w:val="18"/>
          <w:szCs w:val="18"/>
        </w:rPr>
      </w:pPr>
      <w:r w:rsidRPr="00B65B7A">
        <w:rPr>
          <w:rFonts w:asciiTheme="minorHAnsi" w:hAnsiTheme="minorHAnsi" w:cs="Arial"/>
          <w:b w:val="0"/>
          <w:color w:val="999999"/>
          <w:sz w:val="18"/>
          <w:szCs w:val="18"/>
        </w:rPr>
        <w:t>Tel:</w:t>
      </w:r>
      <w:r w:rsidRPr="00B65B7A">
        <w:rPr>
          <w:rFonts w:asciiTheme="minorHAnsi" w:hAnsiTheme="minorHAnsi" w:cs="Arial"/>
          <w:b w:val="0"/>
          <w:color w:val="999999"/>
          <w:sz w:val="18"/>
          <w:szCs w:val="18"/>
        </w:rPr>
        <w:tab/>
        <w:t>+49 (0)8141 40 167-0</w:t>
      </w:r>
      <w:r w:rsidRPr="00B65B7A">
        <w:rPr>
          <w:rFonts w:asciiTheme="minorHAnsi" w:hAnsiTheme="minorHAnsi" w:cs="Arial"/>
          <w:b w:val="0"/>
          <w:color w:val="999999"/>
          <w:sz w:val="18"/>
          <w:szCs w:val="18"/>
        </w:rPr>
        <w:tab/>
        <w:t>Fax: +49(0)8142 652 64 99</w:t>
      </w:r>
    </w:p>
    <w:p w:rsidR="00105A89" w:rsidRPr="00E654AD" w:rsidRDefault="00105A89" w:rsidP="00105A89">
      <w:pPr>
        <w:pStyle w:val="berschrift1"/>
        <w:tabs>
          <w:tab w:val="left" w:pos="567"/>
          <w:tab w:val="left" w:pos="3969"/>
          <w:tab w:val="left" w:pos="4253"/>
        </w:tabs>
        <w:ind w:left="1080" w:hanging="513"/>
        <w:jc w:val="left"/>
        <w:rPr>
          <w:rFonts w:asciiTheme="minorHAnsi" w:hAnsiTheme="minorHAnsi" w:cs="Arial"/>
          <w:b w:val="0"/>
          <w:color w:val="999999"/>
          <w:sz w:val="18"/>
          <w:szCs w:val="18"/>
          <w:lang w:val="de-DE"/>
        </w:rPr>
      </w:pPr>
      <w:r w:rsidRPr="00E654AD">
        <w:rPr>
          <w:rFonts w:asciiTheme="minorHAnsi" w:hAnsiTheme="minorHAnsi" w:cs="Arial"/>
          <w:b w:val="0"/>
          <w:color w:val="999999"/>
          <w:sz w:val="18"/>
          <w:szCs w:val="18"/>
          <w:lang w:val="de-DE"/>
        </w:rPr>
        <w:t>Fax:</w:t>
      </w:r>
      <w:r w:rsidRPr="00E654AD">
        <w:rPr>
          <w:rFonts w:asciiTheme="minorHAnsi" w:hAnsiTheme="minorHAnsi" w:cs="Arial"/>
          <w:b w:val="0"/>
          <w:color w:val="999999"/>
          <w:sz w:val="18"/>
          <w:szCs w:val="18"/>
          <w:lang w:val="de-DE"/>
        </w:rPr>
        <w:tab/>
        <w:t>+49 (0)8141 40 167-55</w:t>
      </w:r>
      <w:r w:rsidRPr="00E654AD">
        <w:rPr>
          <w:rFonts w:asciiTheme="minorHAnsi" w:hAnsiTheme="minorHAnsi" w:cs="Arial"/>
          <w:b w:val="0"/>
          <w:color w:val="999999"/>
          <w:sz w:val="18"/>
          <w:szCs w:val="18"/>
          <w:lang w:val="de-DE"/>
        </w:rPr>
        <w:tab/>
        <w:t>E-Mail: karl-uwe-siegler@t-online.de</w:t>
      </w:r>
    </w:p>
    <w:p w:rsidR="00105A89" w:rsidRPr="00E654AD" w:rsidRDefault="00105A89" w:rsidP="00105A89">
      <w:pPr>
        <w:tabs>
          <w:tab w:val="left" w:pos="3969"/>
          <w:tab w:val="left" w:pos="4253"/>
        </w:tabs>
        <w:ind w:left="1080" w:hanging="513"/>
        <w:rPr>
          <w:rFonts w:asciiTheme="minorHAnsi" w:hAnsiTheme="minorHAnsi" w:cs="Arial"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color w:val="999999"/>
          <w:sz w:val="18"/>
          <w:szCs w:val="18"/>
        </w:rPr>
        <w:t>Internet: www.visioneng.de</w:t>
      </w:r>
      <w:r w:rsidRPr="00E654AD">
        <w:rPr>
          <w:rFonts w:asciiTheme="minorHAnsi" w:hAnsiTheme="minorHAnsi" w:cs="Arial"/>
          <w:color w:val="999999"/>
          <w:sz w:val="18"/>
          <w:szCs w:val="18"/>
        </w:rPr>
        <w:tab/>
      </w:r>
    </w:p>
    <w:p w:rsidR="009A2181" w:rsidRPr="00E654AD" w:rsidRDefault="00105A89" w:rsidP="00105A89">
      <w:pPr>
        <w:ind w:left="1080" w:hanging="513"/>
        <w:rPr>
          <w:rFonts w:asciiTheme="minorHAnsi" w:hAnsiTheme="minorHAnsi" w:cs="Arial"/>
          <w:color w:val="999999"/>
          <w:sz w:val="18"/>
          <w:szCs w:val="18"/>
        </w:rPr>
      </w:pPr>
      <w:r w:rsidRPr="00E654AD">
        <w:rPr>
          <w:rFonts w:asciiTheme="minorHAnsi" w:hAnsiTheme="minorHAnsi" w:cs="Arial"/>
          <w:color w:val="999999"/>
          <w:sz w:val="18"/>
          <w:szCs w:val="18"/>
        </w:rPr>
        <w:t>E-Mail: summer@visioneng.de</w:t>
      </w:r>
    </w:p>
    <w:p w:rsidR="00AF45C4" w:rsidRPr="00E654AD" w:rsidRDefault="00AF45C4" w:rsidP="00597B23">
      <w:pPr>
        <w:rPr>
          <w:rFonts w:asciiTheme="minorHAnsi" w:hAnsiTheme="minorHAnsi" w:cs="Arial"/>
          <w:color w:val="999999"/>
          <w:sz w:val="18"/>
          <w:szCs w:val="18"/>
        </w:rPr>
      </w:pPr>
    </w:p>
    <w:sectPr w:rsidR="00AF45C4" w:rsidRPr="00E654AD" w:rsidSect="00E02C29">
      <w:type w:val="continuous"/>
      <w:pgSz w:w="11906" w:h="16838"/>
      <w:pgMar w:top="2157" w:right="3266" w:bottom="1134" w:left="1417" w:header="708" w:footer="70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D9" w:rsidRDefault="00B036D9">
      <w:r>
        <w:separator/>
      </w:r>
    </w:p>
  </w:endnote>
  <w:endnote w:type="continuationSeparator" w:id="0">
    <w:p w:rsidR="00B036D9" w:rsidRDefault="00B0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B6" w:rsidRDefault="00D55CB6" w:rsidP="00B324F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722BA">
      <w:rPr>
        <w:rStyle w:val="Seitenzahl"/>
        <w:noProof/>
      </w:rPr>
      <w:t>2</w:t>
    </w:r>
    <w:r>
      <w:rPr>
        <w:rStyle w:val="Seitenzahl"/>
      </w:rPr>
      <w:fldChar w:fldCharType="end"/>
    </w:r>
  </w:p>
  <w:p w:rsidR="00D55CB6" w:rsidRDefault="00D55C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B6" w:rsidRPr="00BF71C0" w:rsidRDefault="00D55CB6" w:rsidP="00D4572C">
    <w:pPr>
      <w:pStyle w:val="Fuzeile"/>
      <w:framePr w:wrap="around" w:vAnchor="text" w:hAnchor="page" w:x="5918" w:y="-36"/>
      <w:rPr>
        <w:rStyle w:val="Seitenzahl"/>
        <w:rFonts w:ascii="Verdana" w:hAnsi="Verdana"/>
        <w:color w:val="999999"/>
        <w:sz w:val="20"/>
        <w:szCs w:val="20"/>
      </w:rPr>
    </w:pPr>
    <w:r w:rsidRPr="00BF71C0">
      <w:rPr>
        <w:rStyle w:val="Seitenzahl"/>
        <w:rFonts w:ascii="Verdana" w:hAnsi="Verdana"/>
        <w:color w:val="999999"/>
        <w:sz w:val="20"/>
        <w:szCs w:val="20"/>
      </w:rPr>
      <w:fldChar w:fldCharType="begin"/>
    </w:r>
    <w:r w:rsidRPr="00BF71C0">
      <w:rPr>
        <w:rStyle w:val="Seitenzahl"/>
        <w:rFonts w:ascii="Verdana" w:hAnsi="Verdana"/>
        <w:color w:val="999999"/>
        <w:sz w:val="20"/>
        <w:szCs w:val="20"/>
      </w:rPr>
      <w:instrText xml:space="preserve">PAGE  </w:instrText>
    </w:r>
    <w:r w:rsidRPr="00BF71C0">
      <w:rPr>
        <w:rStyle w:val="Seitenzahl"/>
        <w:rFonts w:ascii="Verdana" w:hAnsi="Verdana"/>
        <w:color w:val="999999"/>
        <w:sz w:val="20"/>
        <w:szCs w:val="20"/>
      </w:rPr>
      <w:fldChar w:fldCharType="separate"/>
    </w:r>
    <w:r w:rsidR="006726B0">
      <w:rPr>
        <w:rStyle w:val="Seitenzahl"/>
        <w:rFonts w:ascii="Verdana" w:hAnsi="Verdana"/>
        <w:noProof/>
        <w:color w:val="999999"/>
        <w:sz w:val="20"/>
        <w:szCs w:val="20"/>
      </w:rPr>
      <w:t>1</w:t>
    </w:r>
    <w:r w:rsidRPr="00BF71C0">
      <w:rPr>
        <w:rStyle w:val="Seitenzahl"/>
        <w:rFonts w:ascii="Verdana" w:hAnsi="Verdana"/>
        <w:color w:val="999999"/>
        <w:sz w:val="20"/>
        <w:szCs w:val="20"/>
      </w:rPr>
      <w:fldChar w:fldCharType="end"/>
    </w:r>
  </w:p>
  <w:p w:rsidR="00D55CB6" w:rsidRPr="00B5420F" w:rsidRDefault="00D55CB6">
    <w:pPr>
      <w:pStyle w:val="Fuzeile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76" w:rsidRDefault="002601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D9" w:rsidRDefault="00B036D9">
      <w:r>
        <w:separator/>
      </w:r>
    </w:p>
  </w:footnote>
  <w:footnote w:type="continuationSeparator" w:id="0">
    <w:p w:rsidR="00B036D9" w:rsidRDefault="00B0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76" w:rsidRDefault="002601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B6" w:rsidRDefault="002A6E7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-3464560</wp:posOffset>
              </wp:positionH>
              <wp:positionV relativeFrom="paragraph">
                <wp:posOffset>2120900</wp:posOffset>
              </wp:positionV>
              <wp:extent cx="5407344" cy="257175"/>
              <wp:effectExtent l="3175" t="0" r="6350" b="6350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407344" cy="2571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1">
                              <a:shade val="67500"/>
                              <a:satMod val="115000"/>
                            </a:schemeClr>
                          </a:gs>
                          <a:gs pos="100000">
                            <a:srgbClr val="0099FF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66A1E" id="Rechteck 16" o:spid="_x0000_s1026" style="position:absolute;margin-left:-272.8pt;margin-top:167pt;width:425.8pt;height:20.25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" fillcolor="#122e47 [964]" stroked="f" strokeweight="2pt">
              <v:fill color2="#09f" rotate="t" angle="270" colors="0 #2c5981;.5 #4382ba;1 #09f" focus="100%" type="gradient"/>
            </v:rect>
          </w:pict>
        </mc:Fallback>
      </mc:AlternateContent>
    </w:r>
    <w:r w:rsidR="006F626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71D364" wp14:editId="06C74919">
              <wp:simplePos x="0" y="0"/>
              <wp:positionH relativeFrom="column">
                <wp:posOffset>-607367</wp:posOffset>
              </wp:positionH>
              <wp:positionV relativeFrom="paragraph">
                <wp:posOffset>2992755</wp:posOffset>
              </wp:positionV>
              <wp:extent cx="778510" cy="659828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659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76D" w:rsidRPr="006F626A" w:rsidRDefault="0080176D" w:rsidP="0080176D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D9D9D9" w:themeColor="background1" w:themeShade="D9"/>
                              <w:sz w:val="40"/>
                            </w:rPr>
                          </w:pPr>
                          <w:r w:rsidRPr="006F626A">
                            <w:rPr>
                              <w:rFonts w:asciiTheme="minorHAnsi" w:hAnsiTheme="minorHAnsi" w:cstheme="minorHAnsi"/>
                              <w:color w:val="D9D9D9" w:themeColor="background1" w:themeShade="D9"/>
                              <w:sz w:val="40"/>
                            </w:rPr>
                            <w:t>Presseinformation   + + +   Press Release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1D3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7.8pt;margin-top:235.65pt;width:61.3pt;height:5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" filled="f" stroked="f">
              <v:textbox style="layout-flow:vertical;mso-layout-flow-alt:bottom-to-top">
                <w:txbxContent>
                  <w:p w:rsidR="0080176D" w:rsidRPr="006F626A" w:rsidRDefault="0080176D" w:rsidP="0080176D">
                    <w:pPr>
                      <w:jc w:val="center"/>
                      <w:rPr>
                        <w:rFonts w:asciiTheme="minorHAnsi" w:hAnsiTheme="minorHAnsi" w:cstheme="minorHAnsi"/>
                        <w:color w:val="D9D9D9" w:themeColor="background1" w:themeShade="D9"/>
                        <w:sz w:val="40"/>
                      </w:rPr>
                    </w:pPr>
                    <w:r w:rsidRPr="006F626A">
                      <w:rPr>
                        <w:rFonts w:asciiTheme="minorHAnsi" w:hAnsiTheme="minorHAnsi" w:cstheme="minorHAnsi"/>
                        <w:color w:val="D9D9D9" w:themeColor="background1" w:themeShade="D9"/>
                        <w:sz w:val="40"/>
                      </w:rPr>
                      <w:t>Presseinformation   + + +   Press Release</w:t>
                    </w:r>
                  </w:p>
                </w:txbxContent>
              </v:textbox>
            </v:shape>
          </w:pict>
        </mc:Fallback>
      </mc:AlternateContent>
    </w:r>
    <w:r w:rsidR="00E079CE" w:rsidRPr="00E653EC">
      <w:rPr>
        <w:b/>
        <w:noProof/>
        <w:color w:val="FFC00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DC19EFC" wp14:editId="37FD09E8">
              <wp:simplePos x="0" y="0"/>
              <wp:positionH relativeFrom="column">
                <wp:posOffset>2440305</wp:posOffset>
              </wp:positionH>
              <wp:positionV relativeFrom="paragraph">
                <wp:posOffset>175260</wp:posOffset>
              </wp:positionV>
              <wp:extent cx="3886200" cy="914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9CE" w:rsidRPr="006F626A" w:rsidRDefault="006F626A" w:rsidP="00E079C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B2B2B2"/>
                              <w:spacing w:val="68"/>
                              <w:sz w:val="56"/>
                              <w:szCs w:val="44"/>
                              <w:lang w:val="en-GB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BFBFBF" w:themeColor="background1" w:themeShade="BF"/>
                              <w:sz w:val="56"/>
                              <w:lang w:val="en-GB"/>
                            </w:rPr>
                            <w:t xml:space="preserve">PR | </w:t>
                          </w:r>
                          <w:r w:rsidR="00E079CE" w:rsidRPr="006F626A">
                            <w:rPr>
                              <w:rFonts w:asciiTheme="minorHAnsi" w:hAnsiTheme="minorHAnsi" w:cstheme="minorHAnsi"/>
                              <w:color w:val="BFBFBF" w:themeColor="background1" w:themeShade="BF"/>
                              <w:sz w:val="56"/>
                              <w:lang w:val="en-GB"/>
                            </w:rPr>
                            <w:t>Presse</w:t>
                          </w:r>
                          <w:r w:rsidR="00E079CE" w:rsidRPr="006F626A">
                            <w:rPr>
                              <w:rFonts w:asciiTheme="minorHAnsi" w:hAnsiTheme="minorHAnsi" w:cstheme="minorHAnsi"/>
                              <w:color w:val="0B7DC7"/>
                              <w:sz w:val="56"/>
                              <w:lang w:val="en-GB"/>
                            </w:rPr>
                            <w:t>information</w:t>
                          </w:r>
                        </w:p>
                        <w:p w:rsidR="00E079CE" w:rsidRPr="006F417F" w:rsidRDefault="00E079CE" w:rsidP="00E079CE">
                          <w:pPr>
                            <w:spacing w:line="240" w:lineRule="exact"/>
                            <w:jc w:val="right"/>
                            <w:rPr>
                              <w:sz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C19EFC" id="_x0000_s1028" type="#_x0000_t202" style="position:absolute;margin-left:192.15pt;margin-top:13.8pt;width:306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4utg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" filled="f" stroked="f">
              <v:textbox>
                <w:txbxContent>
                  <w:p w:rsidR="00E079CE" w:rsidRPr="006F626A" w:rsidRDefault="006F626A" w:rsidP="00E079CE">
                    <w:pPr>
                      <w:jc w:val="right"/>
                      <w:rPr>
                        <w:rFonts w:asciiTheme="minorHAnsi" w:hAnsiTheme="minorHAnsi" w:cstheme="minorHAnsi"/>
                        <w:color w:val="B2B2B2"/>
                        <w:spacing w:val="68"/>
                        <w:sz w:val="56"/>
                        <w:szCs w:val="44"/>
                        <w:lang w:val="en-GB"/>
                      </w:rPr>
                    </w:pPr>
                    <w:r>
                      <w:rPr>
                        <w:rFonts w:asciiTheme="minorHAnsi" w:hAnsiTheme="minorHAnsi" w:cstheme="minorHAnsi"/>
                        <w:color w:val="BFBFBF" w:themeColor="background1" w:themeShade="BF"/>
                        <w:sz w:val="56"/>
                        <w:lang w:val="en-GB"/>
                      </w:rPr>
                      <w:t xml:space="preserve">PR | </w:t>
                    </w:r>
                    <w:r w:rsidR="00E079CE" w:rsidRPr="006F626A">
                      <w:rPr>
                        <w:rFonts w:asciiTheme="minorHAnsi" w:hAnsiTheme="minorHAnsi" w:cstheme="minorHAnsi"/>
                        <w:color w:val="BFBFBF" w:themeColor="background1" w:themeShade="BF"/>
                        <w:sz w:val="56"/>
                        <w:lang w:val="en-GB"/>
                      </w:rPr>
                      <w:t>Presse</w:t>
                    </w:r>
                    <w:r w:rsidR="00E079CE" w:rsidRPr="006F626A">
                      <w:rPr>
                        <w:rFonts w:asciiTheme="minorHAnsi" w:hAnsiTheme="minorHAnsi" w:cstheme="minorHAnsi"/>
                        <w:color w:val="0B7DC7"/>
                        <w:sz w:val="56"/>
                        <w:lang w:val="en-GB"/>
                      </w:rPr>
                      <w:t>information</w:t>
                    </w:r>
                  </w:p>
                  <w:p w:rsidR="00E079CE" w:rsidRPr="006F417F" w:rsidRDefault="00E079CE" w:rsidP="00E079CE">
                    <w:pPr>
                      <w:spacing w:line="240" w:lineRule="exact"/>
                      <w:jc w:val="right"/>
                      <w:rPr>
                        <w:sz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A614EF">
      <w:rPr>
        <w:noProof/>
      </w:rPr>
      <w:drawing>
        <wp:inline distT="0" distB="0" distL="0" distR="0" wp14:anchorId="264BE62D" wp14:editId="48CA2420">
          <wp:extent cx="1399092" cy="684000"/>
          <wp:effectExtent l="0" t="0" r="0" b="1905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g-Logo-Black-(Web)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92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5CB6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DD8C4AB" wp14:editId="4FFD989B">
              <wp:simplePos x="0" y="0"/>
              <wp:positionH relativeFrom="column">
                <wp:posOffset>-114300</wp:posOffset>
              </wp:positionH>
              <wp:positionV relativeFrom="paragraph">
                <wp:posOffset>2177415</wp:posOffset>
              </wp:positionV>
              <wp:extent cx="5143500" cy="0"/>
              <wp:effectExtent l="9525" t="15240" r="9525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9766B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1.45pt" to="396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" strokecolor="#969696" strokeweight="1pt"/>
          </w:pict>
        </mc:Fallback>
      </mc:AlternateContent>
    </w:r>
    <w:r w:rsidR="00D55CB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D44CE5" wp14:editId="4196DE2F">
              <wp:simplePos x="0" y="0"/>
              <wp:positionH relativeFrom="column">
                <wp:posOffset>4457700</wp:posOffset>
              </wp:positionH>
              <wp:positionV relativeFrom="paragraph">
                <wp:posOffset>2063115</wp:posOffset>
              </wp:positionV>
              <wp:extent cx="228600" cy="228600"/>
              <wp:effectExtent l="9525" t="15240" r="9525" b="13335"/>
              <wp:wrapNone/>
              <wp:docPr id="4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9586C72" id="Oval 5" o:spid="_x0000_s1026" style="position:absolute;margin-left:351pt;margin-top:162.4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" filled="f" strokecolor="#969696" strokeweight="1pt"/>
          </w:pict>
        </mc:Fallback>
      </mc:AlternateContent>
    </w:r>
    <w:r w:rsidR="00D55CB6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3D6879E" wp14:editId="681D8A5E">
              <wp:simplePos x="0" y="0"/>
              <wp:positionH relativeFrom="column">
                <wp:posOffset>4572000</wp:posOffset>
              </wp:positionH>
              <wp:positionV relativeFrom="paragraph">
                <wp:posOffset>1720215</wp:posOffset>
              </wp:positionV>
              <wp:extent cx="0" cy="7543800"/>
              <wp:effectExtent l="9525" t="15240" r="952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43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B2E38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5.45pt" to="5in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" strokecolor="#969696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76" w:rsidRDefault="002601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D6527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37FA2"/>
    <w:multiLevelType w:val="hybridMultilevel"/>
    <w:tmpl w:val="C012020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D9C46B7"/>
    <w:multiLevelType w:val="hybridMultilevel"/>
    <w:tmpl w:val="4E5A22F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EA"/>
    <w:rsid w:val="00001BEC"/>
    <w:rsid w:val="000067DE"/>
    <w:rsid w:val="00006A02"/>
    <w:rsid w:val="000120AA"/>
    <w:rsid w:val="00014E94"/>
    <w:rsid w:val="000151DC"/>
    <w:rsid w:val="000209E5"/>
    <w:rsid w:val="0002115B"/>
    <w:rsid w:val="00024634"/>
    <w:rsid w:val="00024DEE"/>
    <w:rsid w:val="00027F10"/>
    <w:rsid w:val="00035050"/>
    <w:rsid w:val="00037947"/>
    <w:rsid w:val="00043626"/>
    <w:rsid w:val="00043AD0"/>
    <w:rsid w:val="00050573"/>
    <w:rsid w:val="000549B9"/>
    <w:rsid w:val="00056A50"/>
    <w:rsid w:val="00057DB5"/>
    <w:rsid w:val="00060589"/>
    <w:rsid w:val="000610E0"/>
    <w:rsid w:val="00064FA7"/>
    <w:rsid w:val="00076A05"/>
    <w:rsid w:val="00082B4C"/>
    <w:rsid w:val="00083A65"/>
    <w:rsid w:val="000847E4"/>
    <w:rsid w:val="00084C47"/>
    <w:rsid w:val="0008722C"/>
    <w:rsid w:val="00087D37"/>
    <w:rsid w:val="00091C4B"/>
    <w:rsid w:val="00092E0F"/>
    <w:rsid w:val="00096FAB"/>
    <w:rsid w:val="000A477B"/>
    <w:rsid w:val="000A5BB0"/>
    <w:rsid w:val="000B3FEE"/>
    <w:rsid w:val="000B4C56"/>
    <w:rsid w:val="000B6F42"/>
    <w:rsid w:val="000C34F0"/>
    <w:rsid w:val="000C53C9"/>
    <w:rsid w:val="000D1028"/>
    <w:rsid w:val="000D5625"/>
    <w:rsid w:val="000D7D35"/>
    <w:rsid w:val="000F0C89"/>
    <w:rsid w:val="000F2E46"/>
    <w:rsid w:val="000F35A3"/>
    <w:rsid w:val="000F4019"/>
    <w:rsid w:val="000F7F20"/>
    <w:rsid w:val="00105A89"/>
    <w:rsid w:val="00106BD2"/>
    <w:rsid w:val="00107F32"/>
    <w:rsid w:val="0011098C"/>
    <w:rsid w:val="00110E6C"/>
    <w:rsid w:val="00113314"/>
    <w:rsid w:val="00113BA7"/>
    <w:rsid w:val="00113C6D"/>
    <w:rsid w:val="00115F0F"/>
    <w:rsid w:val="00116838"/>
    <w:rsid w:val="00121258"/>
    <w:rsid w:val="00121B0C"/>
    <w:rsid w:val="00123946"/>
    <w:rsid w:val="0013097A"/>
    <w:rsid w:val="001313FD"/>
    <w:rsid w:val="00132502"/>
    <w:rsid w:val="00135461"/>
    <w:rsid w:val="001428A6"/>
    <w:rsid w:val="00152CCB"/>
    <w:rsid w:val="00152D20"/>
    <w:rsid w:val="0015429C"/>
    <w:rsid w:val="00155467"/>
    <w:rsid w:val="00156994"/>
    <w:rsid w:val="00164E2F"/>
    <w:rsid w:val="00170748"/>
    <w:rsid w:val="0017179D"/>
    <w:rsid w:val="001722BA"/>
    <w:rsid w:val="00175BAA"/>
    <w:rsid w:val="00175D9C"/>
    <w:rsid w:val="00180588"/>
    <w:rsid w:val="00180C69"/>
    <w:rsid w:val="001828CA"/>
    <w:rsid w:val="00184D75"/>
    <w:rsid w:val="00193EC1"/>
    <w:rsid w:val="00194CC6"/>
    <w:rsid w:val="00196410"/>
    <w:rsid w:val="001A3B97"/>
    <w:rsid w:val="001A526A"/>
    <w:rsid w:val="001A5593"/>
    <w:rsid w:val="001A740D"/>
    <w:rsid w:val="001B1DC8"/>
    <w:rsid w:val="001B6955"/>
    <w:rsid w:val="001C048C"/>
    <w:rsid w:val="001C1878"/>
    <w:rsid w:val="001C32B0"/>
    <w:rsid w:val="001D17E3"/>
    <w:rsid w:val="001D2DB0"/>
    <w:rsid w:val="001D32F1"/>
    <w:rsid w:val="001D4187"/>
    <w:rsid w:val="001D48F4"/>
    <w:rsid w:val="001E2A2A"/>
    <w:rsid w:val="001E51B5"/>
    <w:rsid w:val="001E55C8"/>
    <w:rsid w:val="001E7390"/>
    <w:rsid w:val="001F016D"/>
    <w:rsid w:val="001F5489"/>
    <w:rsid w:val="001F5641"/>
    <w:rsid w:val="001F5777"/>
    <w:rsid w:val="002009B0"/>
    <w:rsid w:val="00204D00"/>
    <w:rsid w:val="00205F0D"/>
    <w:rsid w:val="0020654A"/>
    <w:rsid w:val="00206CDC"/>
    <w:rsid w:val="00210D2D"/>
    <w:rsid w:val="00211506"/>
    <w:rsid w:val="002135EC"/>
    <w:rsid w:val="00214814"/>
    <w:rsid w:val="002203E2"/>
    <w:rsid w:val="00220746"/>
    <w:rsid w:val="002228D8"/>
    <w:rsid w:val="0022359B"/>
    <w:rsid w:val="00224D15"/>
    <w:rsid w:val="00224E22"/>
    <w:rsid w:val="002259C0"/>
    <w:rsid w:val="002279D5"/>
    <w:rsid w:val="00232671"/>
    <w:rsid w:val="0023335D"/>
    <w:rsid w:val="0023445E"/>
    <w:rsid w:val="00234D11"/>
    <w:rsid w:val="002354F8"/>
    <w:rsid w:val="00237ABA"/>
    <w:rsid w:val="002430B0"/>
    <w:rsid w:val="00250354"/>
    <w:rsid w:val="00250414"/>
    <w:rsid w:val="0025573C"/>
    <w:rsid w:val="002572A1"/>
    <w:rsid w:val="00260176"/>
    <w:rsid w:val="002611CE"/>
    <w:rsid w:val="00261AB2"/>
    <w:rsid w:val="002621CD"/>
    <w:rsid w:val="00262824"/>
    <w:rsid w:val="00262932"/>
    <w:rsid w:val="00265E78"/>
    <w:rsid w:val="002767ED"/>
    <w:rsid w:val="00281A4E"/>
    <w:rsid w:val="00283E63"/>
    <w:rsid w:val="0028633D"/>
    <w:rsid w:val="0028785D"/>
    <w:rsid w:val="002944A1"/>
    <w:rsid w:val="0029579B"/>
    <w:rsid w:val="002A2B7C"/>
    <w:rsid w:val="002A39AE"/>
    <w:rsid w:val="002A5E1A"/>
    <w:rsid w:val="002A6E7B"/>
    <w:rsid w:val="002A7FCF"/>
    <w:rsid w:val="002C74D0"/>
    <w:rsid w:val="002D26A3"/>
    <w:rsid w:val="002D2B4F"/>
    <w:rsid w:val="002D3B70"/>
    <w:rsid w:val="002E01B1"/>
    <w:rsid w:val="002E5B96"/>
    <w:rsid w:val="002E7925"/>
    <w:rsid w:val="002F1613"/>
    <w:rsid w:val="002F1EF9"/>
    <w:rsid w:val="002F2997"/>
    <w:rsid w:val="002F3D19"/>
    <w:rsid w:val="002F6E1F"/>
    <w:rsid w:val="00300E7A"/>
    <w:rsid w:val="003024C8"/>
    <w:rsid w:val="0030366A"/>
    <w:rsid w:val="003049E1"/>
    <w:rsid w:val="00304A87"/>
    <w:rsid w:val="00310EF1"/>
    <w:rsid w:val="0031266B"/>
    <w:rsid w:val="0031319E"/>
    <w:rsid w:val="0031470B"/>
    <w:rsid w:val="00315B58"/>
    <w:rsid w:val="00315D3B"/>
    <w:rsid w:val="003176B2"/>
    <w:rsid w:val="00317D01"/>
    <w:rsid w:val="0032078B"/>
    <w:rsid w:val="00321F19"/>
    <w:rsid w:val="00321F37"/>
    <w:rsid w:val="00322CD2"/>
    <w:rsid w:val="003257FF"/>
    <w:rsid w:val="0032596A"/>
    <w:rsid w:val="00325B4E"/>
    <w:rsid w:val="003278DB"/>
    <w:rsid w:val="00331955"/>
    <w:rsid w:val="0033366A"/>
    <w:rsid w:val="003375BB"/>
    <w:rsid w:val="003409C4"/>
    <w:rsid w:val="00341257"/>
    <w:rsid w:val="003427B3"/>
    <w:rsid w:val="00342B7A"/>
    <w:rsid w:val="00343D9D"/>
    <w:rsid w:val="00345EC3"/>
    <w:rsid w:val="00350225"/>
    <w:rsid w:val="0035103C"/>
    <w:rsid w:val="00361DCA"/>
    <w:rsid w:val="00362DE3"/>
    <w:rsid w:val="00363E9B"/>
    <w:rsid w:val="00364C33"/>
    <w:rsid w:val="0036654C"/>
    <w:rsid w:val="003704F7"/>
    <w:rsid w:val="00370C66"/>
    <w:rsid w:val="00374522"/>
    <w:rsid w:val="003765AE"/>
    <w:rsid w:val="00382A70"/>
    <w:rsid w:val="00383E0D"/>
    <w:rsid w:val="00385405"/>
    <w:rsid w:val="003859EF"/>
    <w:rsid w:val="0039415C"/>
    <w:rsid w:val="0039436E"/>
    <w:rsid w:val="003A183D"/>
    <w:rsid w:val="003A1F19"/>
    <w:rsid w:val="003A2581"/>
    <w:rsid w:val="003A28B8"/>
    <w:rsid w:val="003A2F42"/>
    <w:rsid w:val="003A35E1"/>
    <w:rsid w:val="003A5264"/>
    <w:rsid w:val="003A6AF8"/>
    <w:rsid w:val="003B1318"/>
    <w:rsid w:val="003B23A3"/>
    <w:rsid w:val="003B2BB9"/>
    <w:rsid w:val="003B6F80"/>
    <w:rsid w:val="003B7660"/>
    <w:rsid w:val="003C0EE5"/>
    <w:rsid w:val="003C5077"/>
    <w:rsid w:val="003C519E"/>
    <w:rsid w:val="003D4915"/>
    <w:rsid w:val="003D5ABA"/>
    <w:rsid w:val="003D707E"/>
    <w:rsid w:val="003E1E30"/>
    <w:rsid w:val="003E2D59"/>
    <w:rsid w:val="003E38FE"/>
    <w:rsid w:val="003E4638"/>
    <w:rsid w:val="003E4C41"/>
    <w:rsid w:val="003E59C5"/>
    <w:rsid w:val="003E6314"/>
    <w:rsid w:val="003F25B8"/>
    <w:rsid w:val="003F2D65"/>
    <w:rsid w:val="003F3D8F"/>
    <w:rsid w:val="00401FE9"/>
    <w:rsid w:val="0040764D"/>
    <w:rsid w:val="004113AE"/>
    <w:rsid w:val="00411AF8"/>
    <w:rsid w:val="00422AA5"/>
    <w:rsid w:val="004255B4"/>
    <w:rsid w:val="00435B1E"/>
    <w:rsid w:val="00435FB9"/>
    <w:rsid w:val="00445213"/>
    <w:rsid w:val="00445DDD"/>
    <w:rsid w:val="00447BB0"/>
    <w:rsid w:val="0045228E"/>
    <w:rsid w:val="004621F9"/>
    <w:rsid w:val="004624DD"/>
    <w:rsid w:val="00467272"/>
    <w:rsid w:val="00470A3D"/>
    <w:rsid w:val="00472359"/>
    <w:rsid w:val="00472799"/>
    <w:rsid w:val="00472CDC"/>
    <w:rsid w:val="00473BD4"/>
    <w:rsid w:val="004746B3"/>
    <w:rsid w:val="0048075C"/>
    <w:rsid w:val="00480E48"/>
    <w:rsid w:val="00482D17"/>
    <w:rsid w:val="00482F49"/>
    <w:rsid w:val="00483931"/>
    <w:rsid w:val="00485973"/>
    <w:rsid w:val="004859E5"/>
    <w:rsid w:val="00491D8E"/>
    <w:rsid w:val="00493F7F"/>
    <w:rsid w:val="004944C5"/>
    <w:rsid w:val="004A16F2"/>
    <w:rsid w:val="004A1CB5"/>
    <w:rsid w:val="004A241F"/>
    <w:rsid w:val="004B2B3F"/>
    <w:rsid w:val="004B36F6"/>
    <w:rsid w:val="004B5FA1"/>
    <w:rsid w:val="004C2D3F"/>
    <w:rsid w:val="004D274D"/>
    <w:rsid w:val="004D76DF"/>
    <w:rsid w:val="004E2A4A"/>
    <w:rsid w:val="004E2ACE"/>
    <w:rsid w:val="004E2CA0"/>
    <w:rsid w:val="004E637E"/>
    <w:rsid w:val="004F0859"/>
    <w:rsid w:val="004F2981"/>
    <w:rsid w:val="004F2D76"/>
    <w:rsid w:val="004F3145"/>
    <w:rsid w:val="004F3DEC"/>
    <w:rsid w:val="004F41FE"/>
    <w:rsid w:val="00502973"/>
    <w:rsid w:val="00503953"/>
    <w:rsid w:val="00512872"/>
    <w:rsid w:val="00515569"/>
    <w:rsid w:val="0051679A"/>
    <w:rsid w:val="00517BF5"/>
    <w:rsid w:val="00521D80"/>
    <w:rsid w:val="00522DD1"/>
    <w:rsid w:val="00522FD5"/>
    <w:rsid w:val="00525B4C"/>
    <w:rsid w:val="005260E2"/>
    <w:rsid w:val="005314F0"/>
    <w:rsid w:val="00531B27"/>
    <w:rsid w:val="00532C27"/>
    <w:rsid w:val="005353D9"/>
    <w:rsid w:val="00544D76"/>
    <w:rsid w:val="0055019A"/>
    <w:rsid w:val="0055381A"/>
    <w:rsid w:val="00554038"/>
    <w:rsid w:val="0056040A"/>
    <w:rsid w:val="00564683"/>
    <w:rsid w:val="005659C7"/>
    <w:rsid w:val="00566F26"/>
    <w:rsid w:val="00570DA5"/>
    <w:rsid w:val="0057321D"/>
    <w:rsid w:val="00576352"/>
    <w:rsid w:val="005843B0"/>
    <w:rsid w:val="00586146"/>
    <w:rsid w:val="005862F2"/>
    <w:rsid w:val="005875A6"/>
    <w:rsid w:val="00587DD5"/>
    <w:rsid w:val="00590377"/>
    <w:rsid w:val="00591509"/>
    <w:rsid w:val="00591853"/>
    <w:rsid w:val="0059467F"/>
    <w:rsid w:val="00597B23"/>
    <w:rsid w:val="005B0984"/>
    <w:rsid w:val="005B1BD2"/>
    <w:rsid w:val="005B6481"/>
    <w:rsid w:val="005B7267"/>
    <w:rsid w:val="005C1636"/>
    <w:rsid w:val="005C3054"/>
    <w:rsid w:val="005C3261"/>
    <w:rsid w:val="005C4A0D"/>
    <w:rsid w:val="005C4A99"/>
    <w:rsid w:val="005D054C"/>
    <w:rsid w:val="005D0EBA"/>
    <w:rsid w:val="005D3974"/>
    <w:rsid w:val="005D55E7"/>
    <w:rsid w:val="005D741E"/>
    <w:rsid w:val="005E0F34"/>
    <w:rsid w:val="005E2A40"/>
    <w:rsid w:val="005E318E"/>
    <w:rsid w:val="005E32FA"/>
    <w:rsid w:val="006016AA"/>
    <w:rsid w:val="00602E24"/>
    <w:rsid w:val="00606499"/>
    <w:rsid w:val="0061168A"/>
    <w:rsid w:val="00613D85"/>
    <w:rsid w:val="006233DE"/>
    <w:rsid w:val="0063123A"/>
    <w:rsid w:val="00633DB5"/>
    <w:rsid w:val="00636D67"/>
    <w:rsid w:val="00641708"/>
    <w:rsid w:val="00641DE4"/>
    <w:rsid w:val="00643E5C"/>
    <w:rsid w:val="00653E89"/>
    <w:rsid w:val="0065523E"/>
    <w:rsid w:val="00655D72"/>
    <w:rsid w:val="006627C9"/>
    <w:rsid w:val="006719A0"/>
    <w:rsid w:val="006726B0"/>
    <w:rsid w:val="00672C57"/>
    <w:rsid w:val="00680FD8"/>
    <w:rsid w:val="00681917"/>
    <w:rsid w:val="0068245F"/>
    <w:rsid w:val="0068352A"/>
    <w:rsid w:val="00684262"/>
    <w:rsid w:val="0068446E"/>
    <w:rsid w:val="00687124"/>
    <w:rsid w:val="00690580"/>
    <w:rsid w:val="00690CCA"/>
    <w:rsid w:val="00691215"/>
    <w:rsid w:val="00696DED"/>
    <w:rsid w:val="00697F2C"/>
    <w:rsid w:val="006A0146"/>
    <w:rsid w:val="006A054D"/>
    <w:rsid w:val="006A1DDF"/>
    <w:rsid w:val="006A380E"/>
    <w:rsid w:val="006A5F4A"/>
    <w:rsid w:val="006B0792"/>
    <w:rsid w:val="006B1515"/>
    <w:rsid w:val="006B2C34"/>
    <w:rsid w:val="006B6287"/>
    <w:rsid w:val="006C0CF4"/>
    <w:rsid w:val="006C3F49"/>
    <w:rsid w:val="006C58B6"/>
    <w:rsid w:val="006C7E30"/>
    <w:rsid w:val="006D19D3"/>
    <w:rsid w:val="006D1B02"/>
    <w:rsid w:val="006D545B"/>
    <w:rsid w:val="006E161B"/>
    <w:rsid w:val="006E6DFD"/>
    <w:rsid w:val="006F026C"/>
    <w:rsid w:val="006F417F"/>
    <w:rsid w:val="006F626A"/>
    <w:rsid w:val="006F7198"/>
    <w:rsid w:val="00714335"/>
    <w:rsid w:val="00714F02"/>
    <w:rsid w:val="007153DA"/>
    <w:rsid w:val="00716A9C"/>
    <w:rsid w:val="00723FE8"/>
    <w:rsid w:val="007248E7"/>
    <w:rsid w:val="00725634"/>
    <w:rsid w:val="00741EDC"/>
    <w:rsid w:val="0074245E"/>
    <w:rsid w:val="0074508A"/>
    <w:rsid w:val="0075339D"/>
    <w:rsid w:val="007628A8"/>
    <w:rsid w:val="007638A0"/>
    <w:rsid w:val="00775909"/>
    <w:rsid w:val="007806EE"/>
    <w:rsid w:val="0078168A"/>
    <w:rsid w:val="00790FE4"/>
    <w:rsid w:val="00791C44"/>
    <w:rsid w:val="007941B8"/>
    <w:rsid w:val="00794968"/>
    <w:rsid w:val="007A06E8"/>
    <w:rsid w:val="007A74AD"/>
    <w:rsid w:val="007B0137"/>
    <w:rsid w:val="007B0202"/>
    <w:rsid w:val="007B3509"/>
    <w:rsid w:val="007B44A7"/>
    <w:rsid w:val="007B5414"/>
    <w:rsid w:val="007B5A0D"/>
    <w:rsid w:val="007B5DA4"/>
    <w:rsid w:val="007B6CC7"/>
    <w:rsid w:val="007C0F17"/>
    <w:rsid w:val="007C120E"/>
    <w:rsid w:val="007C164F"/>
    <w:rsid w:val="007C1FAF"/>
    <w:rsid w:val="007D11AB"/>
    <w:rsid w:val="007D2FAF"/>
    <w:rsid w:val="007D5F29"/>
    <w:rsid w:val="007D7492"/>
    <w:rsid w:val="007D76B3"/>
    <w:rsid w:val="007E20A9"/>
    <w:rsid w:val="007E2982"/>
    <w:rsid w:val="007E5566"/>
    <w:rsid w:val="007F0865"/>
    <w:rsid w:val="007F5323"/>
    <w:rsid w:val="007F71A7"/>
    <w:rsid w:val="007F732D"/>
    <w:rsid w:val="0080176D"/>
    <w:rsid w:val="008051AC"/>
    <w:rsid w:val="0080521C"/>
    <w:rsid w:val="00811B5A"/>
    <w:rsid w:val="008123A3"/>
    <w:rsid w:val="00812949"/>
    <w:rsid w:val="008134ED"/>
    <w:rsid w:val="0081453F"/>
    <w:rsid w:val="008150AA"/>
    <w:rsid w:val="00816EA2"/>
    <w:rsid w:val="008174FF"/>
    <w:rsid w:val="0082107F"/>
    <w:rsid w:val="00825398"/>
    <w:rsid w:val="00830727"/>
    <w:rsid w:val="00832AD0"/>
    <w:rsid w:val="0084254E"/>
    <w:rsid w:val="00843C2C"/>
    <w:rsid w:val="00845B1F"/>
    <w:rsid w:val="00850897"/>
    <w:rsid w:val="00850D75"/>
    <w:rsid w:val="00851D3D"/>
    <w:rsid w:val="00853D8E"/>
    <w:rsid w:val="00855072"/>
    <w:rsid w:val="00855EF0"/>
    <w:rsid w:val="00857439"/>
    <w:rsid w:val="008632EE"/>
    <w:rsid w:val="008715D3"/>
    <w:rsid w:val="00877FE0"/>
    <w:rsid w:val="00881E0B"/>
    <w:rsid w:val="00882935"/>
    <w:rsid w:val="00884898"/>
    <w:rsid w:val="00887311"/>
    <w:rsid w:val="008A0D59"/>
    <w:rsid w:val="008A30E8"/>
    <w:rsid w:val="008A4532"/>
    <w:rsid w:val="008A5C75"/>
    <w:rsid w:val="008A64A3"/>
    <w:rsid w:val="008A7D97"/>
    <w:rsid w:val="008B360F"/>
    <w:rsid w:val="008B5551"/>
    <w:rsid w:val="008C0FA0"/>
    <w:rsid w:val="008C252D"/>
    <w:rsid w:val="008C3C1A"/>
    <w:rsid w:val="008C4C2C"/>
    <w:rsid w:val="008C4FE0"/>
    <w:rsid w:val="008C635E"/>
    <w:rsid w:val="008C685A"/>
    <w:rsid w:val="008D23C0"/>
    <w:rsid w:val="008D423E"/>
    <w:rsid w:val="008D5900"/>
    <w:rsid w:val="008D78FD"/>
    <w:rsid w:val="008E7968"/>
    <w:rsid w:val="008F2A08"/>
    <w:rsid w:val="008F3557"/>
    <w:rsid w:val="008F373B"/>
    <w:rsid w:val="008F46D9"/>
    <w:rsid w:val="008F47B8"/>
    <w:rsid w:val="008F6074"/>
    <w:rsid w:val="008F7E36"/>
    <w:rsid w:val="00901BC9"/>
    <w:rsid w:val="00924462"/>
    <w:rsid w:val="0092627C"/>
    <w:rsid w:val="009268A0"/>
    <w:rsid w:val="00927C25"/>
    <w:rsid w:val="00930578"/>
    <w:rsid w:val="00933117"/>
    <w:rsid w:val="0093423F"/>
    <w:rsid w:val="00942CDD"/>
    <w:rsid w:val="00944BF1"/>
    <w:rsid w:val="0094748D"/>
    <w:rsid w:val="00950AA4"/>
    <w:rsid w:val="00955274"/>
    <w:rsid w:val="0096152F"/>
    <w:rsid w:val="00961DA3"/>
    <w:rsid w:val="00961DD3"/>
    <w:rsid w:val="00963568"/>
    <w:rsid w:val="00963569"/>
    <w:rsid w:val="00965DD6"/>
    <w:rsid w:val="00970EC7"/>
    <w:rsid w:val="00973665"/>
    <w:rsid w:val="00976B16"/>
    <w:rsid w:val="00980B50"/>
    <w:rsid w:val="00981587"/>
    <w:rsid w:val="009826BE"/>
    <w:rsid w:val="00984513"/>
    <w:rsid w:val="009856D2"/>
    <w:rsid w:val="0098623F"/>
    <w:rsid w:val="0099084D"/>
    <w:rsid w:val="009918CC"/>
    <w:rsid w:val="0099269E"/>
    <w:rsid w:val="00992CA4"/>
    <w:rsid w:val="00996C89"/>
    <w:rsid w:val="009A1802"/>
    <w:rsid w:val="009A1961"/>
    <w:rsid w:val="009A2181"/>
    <w:rsid w:val="009A2F58"/>
    <w:rsid w:val="009A4168"/>
    <w:rsid w:val="009C0744"/>
    <w:rsid w:val="009C3280"/>
    <w:rsid w:val="009C5604"/>
    <w:rsid w:val="009C5BC6"/>
    <w:rsid w:val="009D286C"/>
    <w:rsid w:val="009D3A56"/>
    <w:rsid w:val="009E3A77"/>
    <w:rsid w:val="009E50FA"/>
    <w:rsid w:val="009E5CDF"/>
    <w:rsid w:val="009F1B3A"/>
    <w:rsid w:val="009F2D5E"/>
    <w:rsid w:val="009F31F1"/>
    <w:rsid w:val="00A007FB"/>
    <w:rsid w:val="00A00E22"/>
    <w:rsid w:val="00A04859"/>
    <w:rsid w:val="00A04EC1"/>
    <w:rsid w:val="00A065C9"/>
    <w:rsid w:val="00A15081"/>
    <w:rsid w:val="00A154DF"/>
    <w:rsid w:val="00A177DD"/>
    <w:rsid w:val="00A220BC"/>
    <w:rsid w:val="00A260DD"/>
    <w:rsid w:val="00A33411"/>
    <w:rsid w:val="00A42F99"/>
    <w:rsid w:val="00A47C25"/>
    <w:rsid w:val="00A51123"/>
    <w:rsid w:val="00A54325"/>
    <w:rsid w:val="00A614EF"/>
    <w:rsid w:val="00A64486"/>
    <w:rsid w:val="00A67895"/>
    <w:rsid w:val="00A71818"/>
    <w:rsid w:val="00A75FAA"/>
    <w:rsid w:val="00A82534"/>
    <w:rsid w:val="00A8482D"/>
    <w:rsid w:val="00A91007"/>
    <w:rsid w:val="00A91348"/>
    <w:rsid w:val="00A91E3A"/>
    <w:rsid w:val="00A9689D"/>
    <w:rsid w:val="00AA19DC"/>
    <w:rsid w:val="00AA42A5"/>
    <w:rsid w:val="00AA4B76"/>
    <w:rsid w:val="00AA6A78"/>
    <w:rsid w:val="00AB29C5"/>
    <w:rsid w:val="00AB3EF3"/>
    <w:rsid w:val="00AB6D9C"/>
    <w:rsid w:val="00AB70CF"/>
    <w:rsid w:val="00AB7739"/>
    <w:rsid w:val="00AC0A5B"/>
    <w:rsid w:val="00AC17D5"/>
    <w:rsid w:val="00AC2D2B"/>
    <w:rsid w:val="00AC33CF"/>
    <w:rsid w:val="00AD245D"/>
    <w:rsid w:val="00AD38EF"/>
    <w:rsid w:val="00AE46B7"/>
    <w:rsid w:val="00AE7B71"/>
    <w:rsid w:val="00AF13A2"/>
    <w:rsid w:val="00AF45C4"/>
    <w:rsid w:val="00AF7729"/>
    <w:rsid w:val="00B01160"/>
    <w:rsid w:val="00B02B7C"/>
    <w:rsid w:val="00B036D9"/>
    <w:rsid w:val="00B061DB"/>
    <w:rsid w:val="00B07E12"/>
    <w:rsid w:val="00B12488"/>
    <w:rsid w:val="00B13610"/>
    <w:rsid w:val="00B1574B"/>
    <w:rsid w:val="00B200B4"/>
    <w:rsid w:val="00B231ED"/>
    <w:rsid w:val="00B2481F"/>
    <w:rsid w:val="00B32350"/>
    <w:rsid w:val="00B324F2"/>
    <w:rsid w:val="00B34E8B"/>
    <w:rsid w:val="00B35B13"/>
    <w:rsid w:val="00B362B0"/>
    <w:rsid w:val="00B41FD5"/>
    <w:rsid w:val="00B42AA5"/>
    <w:rsid w:val="00B430A6"/>
    <w:rsid w:val="00B43E49"/>
    <w:rsid w:val="00B50445"/>
    <w:rsid w:val="00B53860"/>
    <w:rsid w:val="00B5420F"/>
    <w:rsid w:val="00B54600"/>
    <w:rsid w:val="00B60A40"/>
    <w:rsid w:val="00B619E7"/>
    <w:rsid w:val="00B65B7A"/>
    <w:rsid w:val="00B668A5"/>
    <w:rsid w:val="00B66C50"/>
    <w:rsid w:val="00B774EA"/>
    <w:rsid w:val="00B8199D"/>
    <w:rsid w:val="00B83A0D"/>
    <w:rsid w:val="00B83E60"/>
    <w:rsid w:val="00B856B0"/>
    <w:rsid w:val="00B8735C"/>
    <w:rsid w:val="00B92324"/>
    <w:rsid w:val="00B92617"/>
    <w:rsid w:val="00B9381D"/>
    <w:rsid w:val="00BA0391"/>
    <w:rsid w:val="00BB05F6"/>
    <w:rsid w:val="00BB16B2"/>
    <w:rsid w:val="00BB2974"/>
    <w:rsid w:val="00BB3B6C"/>
    <w:rsid w:val="00BC0C45"/>
    <w:rsid w:val="00BC1862"/>
    <w:rsid w:val="00BC30CF"/>
    <w:rsid w:val="00BC67DE"/>
    <w:rsid w:val="00BD4968"/>
    <w:rsid w:val="00BD4A74"/>
    <w:rsid w:val="00BE04B7"/>
    <w:rsid w:val="00BE3CED"/>
    <w:rsid w:val="00BF71C0"/>
    <w:rsid w:val="00BF7261"/>
    <w:rsid w:val="00BF788D"/>
    <w:rsid w:val="00C0266C"/>
    <w:rsid w:val="00C03752"/>
    <w:rsid w:val="00C06E0C"/>
    <w:rsid w:val="00C0783C"/>
    <w:rsid w:val="00C12733"/>
    <w:rsid w:val="00C17DCD"/>
    <w:rsid w:val="00C21A61"/>
    <w:rsid w:val="00C30424"/>
    <w:rsid w:val="00C33968"/>
    <w:rsid w:val="00C359D1"/>
    <w:rsid w:val="00C36E6A"/>
    <w:rsid w:val="00C41179"/>
    <w:rsid w:val="00C46B9F"/>
    <w:rsid w:val="00C51139"/>
    <w:rsid w:val="00C51517"/>
    <w:rsid w:val="00C52A0B"/>
    <w:rsid w:val="00C539DA"/>
    <w:rsid w:val="00C6027A"/>
    <w:rsid w:val="00C62135"/>
    <w:rsid w:val="00C624AC"/>
    <w:rsid w:val="00C625E8"/>
    <w:rsid w:val="00C631C4"/>
    <w:rsid w:val="00C672E5"/>
    <w:rsid w:val="00C70D71"/>
    <w:rsid w:val="00C74688"/>
    <w:rsid w:val="00C747B5"/>
    <w:rsid w:val="00C83F47"/>
    <w:rsid w:val="00C84AD7"/>
    <w:rsid w:val="00C85E99"/>
    <w:rsid w:val="00C901CE"/>
    <w:rsid w:val="00C901E0"/>
    <w:rsid w:val="00C90FA2"/>
    <w:rsid w:val="00C93E35"/>
    <w:rsid w:val="00C94D62"/>
    <w:rsid w:val="00CA0C42"/>
    <w:rsid w:val="00CA259D"/>
    <w:rsid w:val="00CC0EEB"/>
    <w:rsid w:val="00CC517A"/>
    <w:rsid w:val="00CC524F"/>
    <w:rsid w:val="00CC6FC6"/>
    <w:rsid w:val="00CD2B0B"/>
    <w:rsid w:val="00CD6B48"/>
    <w:rsid w:val="00CE2695"/>
    <w:rsid w:val="00CE4D93"/>
    <w:rsid w:val="00CE70B9"/>
    <w:rsid w:val="00CF0465"/>
    <w:rsid w:val="00CF0A5E"/>
    <w:rsid w:val="00CF2777"/>
    <w:rsid w:val="00CF5F0A"/>
    <w:rsid w:val="00D0014C"/>
    <w:rsid w:val="00D030D3"/>
    <w:rsid w:val="00D04D79"/>
    <w:rsid w:val="00D0533B"/>
    <w:rsid w:val="00D11582"/>
    <w:rsid w:val="00D14956"/>
    <w:rsid w:val="00D162DF"/>
    <w:rsid w:val="00D17007"/>
    <w:rsid w:val="00D20137"/>
    <w:rsid w:val="00D203C1"/>
    <w:rsid w:val="00D21325"/>
    <w:rsid w:val="00D2219E"/>
    <w:rsid w:val="00D22CDC"/>
    <w:rsid w:val="00D25658"/>
    <w:rsid w:val="00D31023"/>
    <w:rsid w:val="00D32F7F"/>
    <w:rsid w:val="00D34A8A"/>
    <w:rsid w:val="00D34DE7"/>
    <w:rsid w:val="00D36374"/>
    <w:rsid w:val="00D36EB9"/>
    <w:rsid w:val="00D37E3D"/>
    <w:rsid w:val="00D40D5F"/>
    <w:rsid w:val="00D41A5B"/>
    <w:rsid w:val="00D440B7"/>
    <w:rsid w:val="00D4572C"/>
    <w:rsid w:val="00D47DB6"/>
    <w:rsid w:val="00D505D9"/>
    <w:rsid w:val="00D55CB6"/>
    <w:rsid w:val="00D60B9C"/>
    <w:rsid w:val="00D62665"/>
    <w:rsid w:val="00D62C12"/>
    <w:rsid w:val="00D646FC"/>
    <w:rsid w:val="00D702C7"/>
    <w:rsid w:val="00D71E31"/>
    <w:rsid w:val="00D72E09"/>
    <w:rsid w:val="00D74C58"/>
    <w:rsid w:val="00D81B03"/>
    <w:rsid w:val="00D83530"/>
    <w:rsid w:val="00D841AC"/>
    <w:rsid w:val="00D844C2"/>
    <w:rsid w:val="00D84B8A"/>
    <w:rsid w:val="00D864DA"/>
    <w:rsid w:val="00D86FB8"/>
    <w:rsid w:val="00D87D8D"/>
    <w:rsid w:val="00D96C06"/>
    <w:rsid w:val="00DA7327"/>
    <w:rsid w:val="00DA7DFE"/>
    <w:rsid w:val="00DB20E7"/>
    <w:rsid w:val="00DB2857"/>
    <w:rsid w:val="00DB398E"/>
    <w:rsid w:val="00DC0626"/>
    <w:rsid w:val="00DC35CC"/>
    <w:rsid w:val="00DD6C30"/>
    <w:rsid w:val="00DE0196"/>
    <w:rsid w:val="00DE148F"/>
    <w:rsid w:val="00DE2293"/>
    <w:rsid w:val="00DE734B"/>
    <w:rsid w:val="00DE7A6B"/>
    <w:rsid w:val="00DF5B55"/>
    <w:rsid w:val="00DF73A8"/>
    <w:rsid w:val="00DF7769"/>
    <w:rsid w:val="00E013D6"/>
    <w:rsid w:val="00E0280C"/>
    <w:rsid w:val="00E02C29"/>
    <w:rsid w:val="00E06965"/>
    <w:rsid w:val="00E079CE"/>
    <w:rsid w:val="00E2010E"/>
    <w:rsid w:val="00E2149C"/>
    <w:rsid w:val="00E215BC"/>
    <w:rsid w:val="00E2311A"/>
    <w:rsid w:val="00E245E5"/>
    <w:rsid w:val="00E2557B"/>
    <w:rsid w:val="00E26270"/>
    <w:rsid w:val="00E31082"/>
    <w:rsid w:val="00E333F5"/>
    <w:rsid w:val="00E342FD"/>
    <w:rsid w:val="00E41443"/>
    <w:rsid w:val="00E42878"/>
    <w:rsid w:val="00E43DB1"/>
    <w:rsid w:val="00E44C30"/>
    <w:rsid w:val="00E516F7"/>
    <w:rsid w:val="00E5367A"/>
    <w:rsid w:val="00E54497"/>
    <w:rsid w:val="00E5486B"/>
    <w:rsid w:val="00E54DF4"/>
    <w:rsid w:val="00E60FC0"/>
    <w:rsid w:val="00E653EC"/>
    <w:rsid w:val="00E654AD"/>
    <w:rsid w:val="00E65961"/>
    <w:rsid w:val="00E72528"/>
    <w:rsid w:val="00E742EC"/>
    <w:rsid w:val="00E75E02"/>
    <w:rsid w:val="00E76525"/>
    <w:rsid w:val="00E7668F"/>
    <w:rsid w:val="00E77B44"/>
    <w:rsid w:val="00E77D50"/>
    <w:rsid w:val="00E8290A"/>
    <w:rsid w:val="00E838DF"/>
    <w:rsid w:val="00E85E83"/>
    <w:rsid w:val="00E8643E"/>
    <w:rsid w:val="00E87C2C"/>
    <w:rsid w:val="00E91E41"/>
    <w:rsid w:val="00E920EB"/>
    <w:rsid w:val="00E9360D"/>
    <w:rsid w:val="00E93F0B"/>
    <w:rsid w:val="00E94BEC"/>
    <w:rsid w:val="00E959DC"/>
    <w:rsid w:val="00EA3C26"/>
    <w:rsid w:val="00EA4BAF"/>
    <w:rsid w:val="00EB366B"/>
    <w:rsid w:val="00EC3032"/>
    <w:rsid w:val="00EC546E"/>
    <w:rsid w:val="00EC7B7A"/>
    <w:rsid w:val="00ED17B0"/>
    <w:rsid w:val="00ED20E0"/>
    <w:rsid w:val="00ED39F1"/>
    <w:rsid w:val="00EE2C7B"/>
    <w:rsid w:val="00EE3157"/>
    <w:rsid w:val="00EE329D"/>
    <w:rsid w:val="00EE71EC"/>
    <w:rsid w:val="00EF00CB"/>
    <w:rsid w:val="00EF065F"/>
    <w:rsid w:val="00F06B51"/>
    <w:rsid w:val="00F10760"/>
    <w:rsid w:val="00F1147F"/>
    <w:rsid w:val="00F13F8C"/>
    <w:rsid w:val="00F14282"/>
    <w:rsid w:val="00F15F81"/>
    <w:rsid w:val="00F166FB"/>
    <w:rsid w:val="00F16967"/>
    <w:rsid w:val="00F24DEF"/>
    <w:rsid w:val="00F33165"/>
    <w:rsid w:val="00F42E72"/>
    <w:rsid w:val="00F532FC"/>
    <w:rsid w:val="00F54C69"/>
    <w:rsid w:val="00F559CD"/>
    <w:rsid w:val="00F60E47"/>
    <w:rsid w:val="00F63A56"/>
    <w:rsid w:val="00F6600C"/>
    <w:rsid w:val="00F661DD"/>
    <w:rsid w:val="00F6717D"/>
    <w:rsid w:val="00F7470C"/>
    <w:rsid w:val="00F74734"/>
    <w:rsid w:val="00F74FBA"/>
    <w:rsid w:val="00F76635"/>
    <w:rsid w:val="00F80BCC"/>
    <w:rsid w:val="00F83B08"/>
    <w:rsid w:val="00F861BA"/>
    <w:rsid w:val="00F902D9"/>
    <w:rsid w:val="00FA2837"/>
    <w:rsid w:val="00FA47C1"/>
    <w:rsid w:val="00FA4968"/>
    <w:rsid w:val="00FA7D15"/>
    <w:rsid w:val="00FB3316"/>
    <w:rsid w:val="00FC2C8D"/>
    <w:rsid w:val="00FC4C72"/>
    <w:rsid w:val="00FC666F"/>
    <w:rsid w:val="00FC791C"/>
    <w:rsid w:val="00FD146E"/>
    <w:rsid w:val="00FD2A2D"/>
    <w:rsid w:val="00FD4043"/>
    <w:rsid w:val="00FD4666"/>
    <w:rsid w:val="00FD5813"/>
    <w:rsid w:val="00FE1B92"/>
    <w:rsid w:val="00FE266B"/>
    <w:rsid w:val="00FE6B64"/>
    <w:rsid w:val="00FE78E5"/>
    <w:rsid w:val="00FE797F"/>
    <w:rsid w:val="00FF13E2"/>
    <w:rsid w:val="00FF213B"/>
    <w:rsid w:val="00FF35CA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A5193"/>
  <w15:docId w15:val="{24CDAC2F-13D5-4144-80EA-51F8DA65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C03752"/>
    <w:pPr>
      <w:keepNext/>
      <w:jc w:val="right"/>
      <w:outlineLvl w:val="0"/>
    </w:pPr>
    <w:rPr>
      <w:b/>
      <w:bCs/>
      <w:sz w:val="40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F71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71C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F71C0"/>
  </w:style>
  <w:style w:type="paragraph" w:styleId="Textkrper3">
    <w:name w:val="Body Text 3"/>
    <w:basedOn w:val="Standard"/>
    <w:rsid w:val="00961DD3"/>
    <w:rPr>
      <w:b/>
      <w:bCs/>
      <w:i/>
      <w:iCs/>
      <w:sz w:val="48"/>
      <w:szCs w:val="20"/>
      <w:lang w:val="en-GB" w:eastAsia="en-US"/>
    </w:rPr>
  </w:style>
  <w:style w:type="paragraph" w:styleId="Textkrper">
    <w:name w:val="Body Text"/>
    <w:basedOn w:val="Standard"/>
    <w:rsid w:val="00961DD3"/>
    <w:pPr>
      <w:spacing w:after="120"/>
    </w:pPr>
  </w:style>
  <w:style w:type="table" w:styleId="Tabellenraster">
    <w:name w:val="Table Grid"/>
    <w:basedOn w:val="NormaleTabelle"/>
    <w:rsid w:val="0096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3752"/>
    <w:rPr>
      <w:color w:val="0000FF"/>
      <w:u w:val="single"/>
    </w:rPr>
  </w:style>
  <w:style w:type="paragraph" w:styleId="Sprechblasentext">
    <w:name w:val="Balloon Text"/>
    <w:basedOn w:val="Standard"/>
    <w:semiHidden/>
    <w:rsid w:val="007C120E"/>
    <w:rPr>
      <w:rFonts w:ascii="Tahoma" w:hAnsi="Tahoma" w:cs="Tahoma"/>
      <w:sz w:val="16"/>
      <w:szCs w:val="16"/>
    </w:rPr>
  </w:style>
  <w:style w:type="paragraph" w:customStyle="1" w:styleId="pjustify">
    <w:name w:val="p_justify"/>
    <w:basedOn w:val="Standard"/>
    <w:rsid w:val="00F661DD"/>
    <w:pPr>
      <w:spacing w:before="100" w:beforeAutospacing="1" w:after="100" w:afterAutospacing="1"/>
      <w:jc w:val="both"/>
    </w:pPr>
    <w:rPr>
      <w:rFonts w:ascii="Times New Roman" w:hAnsi="Times New Roman"/>
      <w:color w:val="000066"/>
      <w:sz w:val="24"/>
      <w:szCs w:val="24"/>
    </w:rPr>
  </w:style>
  <w:style w:type="character" w:customStyle="1" w:styleId="tw4winMark">
    <w:name w:val="tw4winMark"/>
    <w:rsid w:val="00115F0F"/>
    <w:rPr>
      <w:rFonts w:ascii="Courier New" w:hAnsi="Courier New" w:cs="Courier New"/>
      <w:vanish/>
      <w:color w:val="800080"/>
      <w:vertAlign w:val="subscript"/>
    </w:rPr>
  </w:style>
  <w:style w:type="paragraph" w:styleId="Listenabsatz">
    <w:name w:val="List Paragraph"/>
    <w:basedOn w:val="Standard"/>
    <w:uiPriority w:val="34"/>
    <w:qFormat/>
    <w:rsid w:val="00E215BC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12394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visioneng.de/mantis" TargetMode="External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Vision Engineering Ltd.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Summer</dc:creator>
  <cp:lastModifiedBy>Stefan Summer</cp:lastModifiedBy>
  <cp:revision>19</cp:revision>
  <cp:lastPrinted>2019-06-07T11:37:00Z</cp:lastPrinted>
  <dcterms:created xsi:type="dcterms:W3CDTF">2023-04-23T14:09:00Z</dcterms:created>
  <dcterms:modified xsi:type="dcterms:W3CDTF">2023-05-17T11:05:00Z</dcterms:modified>
</cp:coreProperties>
</file>